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Default Extension="sldx" ContentType="application/vnd.openxmlformats-officedocument.presentationml.slide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CDA" w:rsidRPr="00FB5D52" w:rsidRDefault="00FF4CDA" w:rsidP="003C639F">
      <w:pPr>
        <w:spacing w:line="360" w:lineRule="auto"/>
        <w:jc w:val="right"/>
      </w:pPr>
      <w:bookmarkStart w:id="0" w:name="_GoBack"/>
      <w:bookmarkEnd w:id="0"/>
      <w:r>
        <w:t xml:space="preserve">                                                   </w:t>
      </w:r>
      <w:r w:rsidR="00E05BF9">
        <w:rPr>
          <w:noProof/>
        </w:rPr>
        <w:lastRenderedPageBreak/>
        <w:drawing>
          <wp:inline distT="0" distB="0" distL="0" distR="0">
            <wp:extent cx="6390640" cy="90328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овокрасное 362.FR10_page-000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0640" cy="903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</w:t>
      </w:r>
      <w:proofErr w:type="gramStart"/>
      <w:r w:rsidRPr="00FB5D52">
        <w:lastRenderedPageBreak/>
        <w:t>Утверждена</w:t>
      </w:r>
      <w:proofErr w:type="gramEnd"/>
      <w:r w:rsidRPr="00FB5D52">
        <w:t xml:space="preserve">  постановлением</w:t>
      </w:r>
    </w:p>
    <w:p w:rsidR="00FF4CDA" w:rsidRPr="00FB5D52" w:rsidRDefault="00FF4CDA" w:rsidP="003C639F">
      <w:pPr>
        <w:spacing w:line="360" w:lineRule="auto"/>
        <w:jc w:val="right"/>
      </w:pPr>
      <w:r>
        <w:t xml:space="preserve">                                                                                                                             </w:t>
      </w:r>
      <w:r w:rsidRPr="00FB5D52">
        <w:t xml:space="preserve">Администрации Чистоозерного района </w:t>
      </w:r>
    </w:p>
    <w:p w:rsidR="00FF4CDA" w:rsidRPr="00FB5D52" w:rsidRDefault="00FF4CDA" w:rsidP="003C639F">
      <w:pPr>
        <w:spacing w:line="360" w:lineRule="auto"/>
        <w:jc w:val="right"/>
      </w:pPr>
      <w:r>
        <w:t xml:space="preserve">                                                                                                                                           </w:t>
      </w:r>
      <w:r w:rsidRPr="00FB5D52">
        <w:t xml:space="preserve">Новосибирской области </w:t>
      </w:r>
    </w:p>
    <w:p w:rsidR="00FF4CDA" w:rsidRPr="00FB5D52" w:rsidRDefault="00FF4CDA" w:rsidP="003C639F">
      <w:pPr>
        <w:pStyle w:val="a3"/>
        <w:jc w:val="right"/>
      </w:pPr>
      <w:r>
        <w:t xml:space="preserve">                                                                                                                                         </w:t>
      </w:r>
      <w:r w:rsidR="00E05BF9">
        <w:t>№ 362</w:t>
      </w:r>
      <w:r w:rsidRPr="00FB5D52">
        <w:t xml:space="preserve">  от </w:t>
      </w:r>
      <w:r w:rsidR="00E05BF9">
        <w:t>2</w:t>
      </w:r>
      <w:r w:rsidR="00E40469">
        <w:t>5</w:t>
      </w:r>
      <w:r w:rsidRPr="00FB5D52">
        <w:t>.0</w:t>
      </w:r>
      <w:r w:rsidR="00E05BF9">
        <w:t>6</w:t>
      </w:r>
      <w:r w:rsidRPr="00FB5D52">
        <w:t>.201</w:t>
      </w:r>
      <w:r w:rsidR="00E05BF9">
        <w:t>9</w:t>
      </w:r>
      <w:r w:rsidRPr="00FB5D52">
        <w:t xml:space="preserve"> г.</w:t>
      </w:r>
    </w:p>
    <w:p w:rsidR="00E63BA4" w:rsidRPr="009B520C" w:rsidRDefault="00FF4CDA" w:rsidP="00FF4CDA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51D8">
        <w:rPr>
          <w:rFonts w:ascii="Times New Roman" w:hAnsi="Times New Roman" w:cs="Times New Roman"/>
          <w:sz w:val="24"/>
          <w:szCs w:val="24"/>
        </w:rPr>
        <w:t>.</w:t>
      </w: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</w:pPr>
    </w:p>
    <w:p w:rsidR="00C15393" w:rsidRDefault="00C15393" w:rsidP="00C15393">
      <w:pPr>
        <w:pStyle w:val="a3"/>
        <w:rPr>
          <w:szCs w:val="56"/>
        </w:rPr>
      </w:pPr>
    </w:p>
    <w:p w:rsidR="00C10EB4" w:rsidRDefault="00C10EB4" w:rsidP="00C15393">
      <w:pPr>
        <w:pStyle w:val="a3"/>
        <w:rPr>
          <w:szCs w:val="56"/>
        </w:rPr>
      </w:pPr>
    </w:p>
    <w:p w:rsidR="00C10EB4" w:rsidRDefault="00C10EB4" w:rsidP="00C15393">
      <w:pPr>
        <w:pStyle w:val="a3"/>
        <w:rPr>
          <w:szCs w:val="56"/>
        </w:rPr>
      </w:pPr>
    </w:p>
    <w:p w:rsidR="00C10EB4" w:rsidRDefault="00C10EB4" w:rsidP="00C15393">
      <w:pPr>
        <w:pStyle w:val="a3"/>
        <w:rPr>
          <w:szCs w:val="56"/>
        </w:rPr>
      </w:pPr>
    </w:p>
    <w:p w:rsidR="00C10EB4" w:rsidRDefault="00C10EB4" w:rsidP="00C15393">
      <w:pPr>
        <w:pStyle w:val="a3"/>
        <w:rPr>
          <w:szCs w:val="56"/>
        </w:rPr>
      </w:pPr>
    </w:p>
    <w:p w:rsidR="00C15393" w:rsidRDefault="00C15393" w:rsidP="00C15393">
      <w:pPr>
        <w:pStyle w:val="a3"/>
        <w:rPr>
          <w:szCs w:val="56"/>
        </w:rPr>
      </w:pPr>
    </w:p>
    <w:p w:rsidR="004551D8" w:rsidRDefault="004551D8" w:rsidP="00C15393">
      <w:pPr>
        <w:pStyle w:val="a3"/>
        <w:jc w:val="center"/>
        <w:rPr>
          <w:sz w:val="56"/>
          <w:szCs w:val="56"/>
        </w:rPr>
      </w:pPr>
    </w:p>
    <w:p w:rsidR="004551D8" w:rsidRDefault="004551D8" w:rsidP="00C15393">
      <w:pPr>
        <w:pStyle w:val="a3"/>
        <w:jc w:val="center"/>
        <w:rPr>
          <w:sz w:val="56"/>
          <w:szCs w:val="56"/>
        </w:rPr>
      </w:pPr>
    </w:p>
    <w:p w:rsidR="004551D8" w:rsidRDefault="004551D8" w:rsidP="00C15393">
      <w:pPr>
        <w:pStyle w:val="a3"/>
        <w:jc w:val="center"/>
        <w:rPr>
          <w:sz w:val="56"/>
          <w:szCs w:val="56"/>
        </w:rPr>
      </w:pP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  <w:r w:rsidRPr="004551D8">
        <w:rPr>
          <w:rFonts w:ascii="Times New Roman" w:hAnsi="Times New Roman" w:cs="Times New Roman"/>
          <w:sz w:val="48"/>
          <w:szCs w:val="48"/>
        </w:rPr>
        <w:t>Схема теплоснабжения</w:t>
      </w: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  <w:r w:rsidRPr="004551D8">
        <w:rPr>
          <w:rFonts w:ascii="Times New Roman" w:hAnsi="Times New Roman" w:cs="Times New Roman"/>
          <w:sz w:val="48"/>
          <w:szCs w:val="48"/>
        </w:rPr>
        <w:t>Новокрасненского сельсовета</w:t>
      </w: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  <w:r w:rsidRPr="004551D8">
        <w:rPr>
          <w:rFonts w:ascii="Times New Roman" w:hAnsi="Times New Roman" w:cs="Times New Roman"/>
          <w:sz w:val="48"/>
          <w:szCs w:val="48"/>
        </w:rPr>
        <w:t>Чистоозерного района</w:t>
      </w: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  <w:r w:rsidRPr="004551D8">
        <w:rPr>
          <w:rFonts w:ascii="Times New Roman" w:hAnsi="Times New Roman" w:cs="Times New Roman"/>
          <w:sz w:val="48"/>
          <w:szCs w:val="48"/>
        </w:rPr>
        <w:t>Новосибирской области</w:t>
      </w: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0EB4" w:rsidRPr="004551D8" w:rsidRDefault="00C10EB4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0EB4" w:rsidRPr="004551D8" w:rsidRDefault="00C10EB4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0EB4" w:rsidRPr="004551D8" w:rsidRDefault="00C10EB4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0EB4" w:rsidRPr="004551D8" w:rsidRDefault="00C10EB4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C10EB4" w:rsidRDefault="00C10EB4" w:rsidP="00C15393">
      <w:pPr>
        <w:pStyle w:val="a3"/>
        <w:jc w:val="center"/>
        <w:rPr>
          <w:rFonts w:ascii="Times New Roman" w:hAnsi="Times New Roman" w:cs="Times New Roman"/>
          <w:sz w:val="48"/>
          <w:szCs w:val="48"/>
        </w:rPr>
      </w:pPr>
    </w:p>
    <w:p w:rsidR="00FF4CDA" w:rsidRPr="00FB5D52" w:rsidRDefault="00FF4CDA" w:rsidP="00FF4CDA">
      <w:pPr>
        <w:jc w:val="center"/>
        <w:rPr>
          <w:sz w:val="20"/>
          <w:szCs w:val="20"/>
        </w:rPr>
      </w:pPr>
      <w:proofErr w:type="spellStart"/>
      <w:r w:rsidRPr="00FB5D52">
        <w:rPr>
          <w:sz w:val="20"/>
          <w:szCs w:val="20"/>
        </w:rPr>
        <w:t>р.п</w:t>
      </w:r>
      <w:proofErr w:type="spellEnd"/>
      <w:r w:rsidRPr="00FB5D52">
        <w:rPr>
          <w:sz w:val="20"/>
          <w:szCs w:val="20"/>
        </w:rPr>
        <w:t>. Чистоозерное</w:t>
      </w:r>
    </w:p>
    <w:p w:rsidR="00FF4CDA" w:rsidRPr="00FB5D52" w:rsidRDefault="00FF4CDA" w:rsidP="00FF4CDA">
      <w:pPr>
        <w:jc w:val="center"/>
        <w:rPr>
          <w:sz w:val="20"/>
          <w:szCs w:val="20"/>
        </w:rPr>
      </w:pPr>
      <w:r w:rsidRPr="00FB5D52">
        <w:rPr>
          <w:sz w:val="20"/>
          <w:szCs w:val="20"/>
        </w:rPr>
        <w:t>2018</w:t>
      </w:r>
    </w:p>
    <w:p w:rsidR="00FF4CDA" w:rsidRDefault="00FF4CDA" w:rsidP="00C153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C15393" w:rsidRPr="004551D8" w:rsidRDefault="00C15393" w:rsidP="00C1539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15393" w:rsidRPr="004551D8" w:rsidRDefault="00C15393" w:rsidP="00C15393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1" w:name="_Toc390798638"/>
      <w:r w:rsidRPr="004551D8">
        <w:rPr>
          <w:rFonts w:ascii="Times New Roman" w:hAnsi="Times New Roman" w:cs="Times New Roman"/>
          <w:sz w:val="28"/>
          <w:szCs w:val="28"/>
        </w:rPr>
        <w:t>Краткий обзор</w:t>
      </w:r>
      <w:bookmarkEnd w:id="1"/>
    </w:p>
    <w:p w:rsidR="00C15393" w:rsidRPr="004551D8" w:rsidRDefault="00C15393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53" w:type="dxa"/>
        <w:tblLook w:val="01E0" w:firstRow="1" w:lastRow="1" w:firstColumn="1" w:lastColumn="1" w:noHBand="0" w:noVBand="0"/>
      </w:tblPr>
      <w:tblGrid>
        <w:gridCol w:w="3203"/>
        <w:gridCol w:w="6550"/>
      </w:tblGrid>
      <w:tr w:rsidR="00FF4CDA" w:rsidRPr="004551D8" w:rsidTr="00ED1AA8">
        <w:trPr>
          <w:trHeight w:val="748"/>
        </w:trPr>
        <w:tc>
          <w:tcPr>
            <w:tcW w:w="3203" w:type="dxa"/>
            <w:hideMark/>
          </w:tcPr>
          <w:p w:rsidR="00FF4CDA" w:rsidRPr="00FF4CDA" w:rsidRDefault="00FF4CDA" w:rsidP="00FF4CDA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4C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Инициатор разработки схемы теплоснабжения</w:t>
            </w:r>
          </w:p>
        </w:tc>
        <w:tc>
          <w:tcPr>
            <w:tcW w:w="6550" w:type="dxa"/>
            <w:vAlign w:val="center"/>
          </w:tcPr>
          <w:p w:rsidR="00FF4CDA" w:rsidRDefault="00FF4CDA" w:rsidP="00FF4C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4CDA">
              <w:rPr>
                <w:rFonts w:ascii="Times New Roman" w:hAnsi="Times New Roman" w:cs="Times New Roman"/>
                <w:sz w:val="28"/>
                <w:szCs w:val="28"/>
              </w:rPr>
              <w:t>Администрация Чистоозерного района Новосибирской области</w:t>
            </w:r>
          </w:p>
          <w:p w:rsidR="00ED1AA8" w:rsidRPr="00FF4CDA" w:rsidRDefault="00ED1AA8" w:rsidP="00FF4C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CDA" w:rsidRPr="004551D8" w:rsidTr="00C15393">
        <w:trPr>
          <w:trHeight w:val="231"/>
        </w:trPr>
        <w:tc>
          <w:tcPr>
            <w:tcW w:w="3203" w:type="dxa"/>
            <w:hideMark/>
          </w:tcPr>
          <w:p w:rsidR="00FF4CDA" w:rsidRPr="00FF4CDA" w:rsidRDefault="00FF4CDA" w:rsidP="00FF4CDA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4C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Основания для разработки</w:t>
            </w:r>
          </w:p>
        </w:tc>
        <w:tc>
          <w:tcPr>
            <w:tcW w:w="6550" w:type="dxa"/>
            <w:hideMark/>
          </w:tcPr>
          <w:p w:rsidR="00FF4CDA" w:rsidRDefault="00FF4CDA" w:rsidP="00ED1AA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4C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Федеральный закон от 27.07.201</w:t>
            </w:r>
            <w:r w:rsidR="00ED1AA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Pr="00FF4CD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года № 190-ФЗ «О теплоснабжении»</w:t>
            </w:r>
          </w:p>
          <w:p w:rsidR="00ED1AA8" w:rsidRPr="00FF4CDA" w:rsidRDefault="00ED1AA8" w:rsidP="00ED1AA8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F4CDA" w:rsidRPr="004551D8" w:rsidTr="00C15393">
        <w:trPr>
          <w:trHeight w:val="1934"/>
        </w:trPr>
        <w:tc>
          <w:tcPr>
            <w:tcW w:w="3203" w:type="dxa"/>
          </w:tcPr>
          <w:p w:rsidR="00FF4CDA" w:rsidRPr="004551D8" w:rsidRDefault="00FF4CDA" w:rsidP="00FF4CDA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CDA" w:rsidRPr="004551D8" w:rsidRDefault="00FF4CDA" w:rsidP="00FF4CDA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Цель разработки</w:t>
            </w:r>
          </w:p>
        </w:tc>
        <w:tc>
          <w:tcPr>
            <w:tcW w:w="6550" w:type="dxa"/>
          </w:tcPr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Удовлетворение спроса на тепловую энергию (мощность), теплоносители и обеспечения надёжного теплоснабжения наиболее эконом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ичным</w:t>
            </w: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способом при минимальном воздействии на окружающую среду, экономического стимулирования развития систем теплоснабжения и внедрения энергосберегающих технологий</w:t>
            </w:r>
          </w:p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F4CDA" w:rsidRPr="004551D8" w:rsidTr="00C15393">
        <w:trPr>
          <w:trHeight w:val="1666"/>
        </w:trPr>
        <w:tc>
          <w:tcPr>
            <w:tcW w:w="3203" w:type="dxa"/>
            <w:hideMark/>
          </w:tcPr>
          <w:p w:rsidR="00FF4CDA" w:rsidRPr="004551D8" w:rsidRDefault="00FF4CDA" w:rsidP="00FF4CDA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</w:t>
            </w:r>
          </w:p>
        </w:tc>
        <w:tc>
          <w:tcPr>
            <w:tcW w:w="6550" w:type="dxa"/>
            <w:hideMark/>
          </w:tcPr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 Модернизация, расширение  и техническое перевооружение котель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ной Новокрасненского сельсовета.</w:t>
            </w:r>
          </w:p>
          <w:p w:rsidR="00FF4CDA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 Строительство и реконструкция тепловых сетей с.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Новокрасное</w:t>
            </w:r>
            <w:proofErr w:type="spellEnd"/>
          </w:p>
          <w:p w:rsidR="00ED1AA8" w:rsidRPr="004551D8" w:rsidRDefault="00ED1AA8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F4CDA" w:rsidRPr="004551D8" w:rsidTr="00C15393">
        <w:trPr>
          <w:trHeight w:val="2299"/>
        </w:trPr>
        <w:tc>
          <w:tcPr>
            <w:tcW w:w="3203" w:type="dxa"/>
            <w:hideMark/>
          </w:tcPr>
          <w:p w:rsidR="00FF4CDA" w:rsidRPr="004551D8" w:rsidRDefault="00FF4CDA" w:rsidP="00FF4CDA">
            <w:pPr>
              <w:pStyle w:val="a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разработчики </w:t>
            </w:r>
          </w:p>
        </w:tc>
        <w:tc>
          <w:tcPr>
            <w:tcW w:w="6550" w:type="dxa"/>
          </w:tcPr>
          <w:p w:rsidR="00FF4CDA" w:rsidRPr="004551D8" w:rsidRDefault="00ED1AA8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F4CDA">
              <w:rPr>
                <w:rFonts w:ascii="Times New Roman" w:hAnsi="Times New Roman" w:cs="Times New Roman"/>
                <w:sz w:val="28"/>
                <w:szCs w:val="28"/>
              </w:rPr>
              <w:t>Администрация Чистоозерного района Новосибирской области</w:t>
            </w:r>
            <w:r w:rsidRPr="004551D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CDA" w:rsidRPr="004551D8" w:rsidRDefault="00FF4CDA" w:rsidP="00FF4CDA">
            <w:pPr>
              <w:pStyle w:val="a3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C15393" w:rsidRPr="004551D8" w:rsidRDefault="00C15393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0EB4" w:rsidRPr="004551D8" w:rsidRDefault="00C10EB4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B00481" w:rsidRPr="004551D8" w:rsidRDefault="00B00481" w:rsidP="004551D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Общая характеристика МО </w:t>
      </w:r>
      <w:proofErr w:type="spellStart"/>
      <w:r w:rsidRPr="004551D8">
        <w:rPr>
          <w:rFonts w:ascii="Times New Roman" w:hAnsi="Times New Roman" w:cs="Times New Roman"/>
          <w:b/>
          <w:bCs/>
          <w:sz w:val="28"/>
          <w:szCs w:val="28"/>
        </w:rPr>
        <w:t>Новокрасненского</w:t>
      </w:r>
      <w:proofErr w:type="spellEnd"/>
      <w:r w:rsidRPr="004551D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</w:t>
      </w:r>
    </w:p>
    <w:p w:rsidR="00B00481" w:rsidRPr="004551D8" w:rsidRDefault="00B00481" w:rsidP="00B00481">
      <w:pPr>
        <w:pStyle w:val="a3"/>
        <w:rPr>
          <w:rFonts w:ascii="Times New Roman" w:hAnsi="Times New Roman" w:cs="Times New Roman"/>
          <w:bCs/>
          <w:i/>
          <w:sz w:val="28"/>
          <w:szCs w:val="28"/>
        </w:rPr>
      </w:pP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В состав Новокрасненского сельсовета входит один населенный пункт:  село Новокрасное.   </w:t>
      </w:r>
    </w:p>
    <w:p w:rsidR="004551D8" w:rsidRDefault="00B00481" w:rsidP="00ED1AA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Территорию Новокрасненского сельсовета составляют земли населенного пункта, прилегающие к ним земли общего пользования, земли, необходимые для развития поселения, и другие земли в границах 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Новокрасненског</w:t>
      </w:r>
      <w:r w:rsidR="004551D8" w:rsidRPr="004551D8">
        <w:rPr>
          <w:rFonts w:ascii="Times New Roman" w:hAnsi="Times New Roman" w:cs="Times New Roman"/>
          <w:bCs/>
          <w:sz w:val="28"/>
          <w:szCs w:val="28"/>
        </w:rPr>
        <w:t>о</w:t>
      </w:r>
      <w:proofErr w:type="spellEnd"/>
      <w:r w:rsidR="00ED1AA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51D8" w:rsidRPr="004551D8">
        <w:rPr>
          <w:rFonts w:ascii="Times New Roman" w:hAnsi="Times New Roman" w:cs="Times New Roman"/>
          <w:bCs/>
          <w:sz w:val="28"/>
          <w:szCs w:val="28"/>
        </w:rPr>
        <w:t>сельсовета независимо</w:t>
      </w:r>
      <w:r w:rsidR="004551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51D8" w:rsidRPr="004551D8">
        <w:rPr>
          <w:rFonts w:ascii="Times New Roman" w:hAnsi="Times New Roman" w:cs="Times New Roman"/>
          <w:bCs/>
          <w:sz w:val="28"/>
          <w:szCs w:val="28"/>
        </w:rPr>
        <w:t>от</w:t>
      </w:r>
      <w:r w:rsidR="004551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51D8" w:rsidRPr="004551D8">
        <w:rPr>
          <w:rFonts w:ascii="Times New Roman" w:hAnsi="Times New Roman" w:cs="Times New Roman"/>
          <w:bCs/>
          <w:sz w:val="28"/>
          <w:szCs w:val="28"/>
        </w:rPr>
        <w:t>форм</w:t>
      </w:r>
      <w:r w:rsidR="004551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1AA8">
        <w:rPr>
          <w:rFonts w:ascii="Times New Roman" w:hAnsi="Times New Roman" w:cs="Times New Roman"/>
          <w:bCs/>
          <w:sz w:val="28"/>
          <w:szCs w:val="28"/>
        </w:rPr>
        <w:t>с</w:t>
      </w:r>
      <w:r w:rsidRPr="004551D8">
        <w:rPr>
          <w:rFonts w:ascii="Times New Roman" w:hAnsi="Times New Roman" w:cs="Times New Roman"/>
          <w:bCs/>
          <w:sz w:val="28"/>
          <w:szCs w:val="28"/>
        </w:rPr>
        <w:t>обственности, </w:t>
      </w:r>
      <w:r w:rsidR="004551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51D8">
        <w:rPr>
          <w:rFonts w:ascii="Times New Roman" w:hAnsi="Times New Roman" w:cs="Times New Roman"/>
          <w:bCs/>
          <w:sz w:val="28"/>
          <w:szCs w:val="28"/>
        </w:rPr>
        <w:t>целевого назначения согласно данным государственного земельного кадастра. 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Общая площадь территории Новокрасненского сельсовета составляет  35075 гектаров.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Одним из приоритетов социально-экономического развития Новокрасненского сельсовета является обеспечение комфортных условий проживания граждан путем охвата коммунальным обслуживанием всех потребителей, повышения качества обслуживания, а также доступности коммунальных услуг путем снижения нерациональных затрат, упрощения процедур подключения к коммунальным системам. Острота проблем качества, надежности и экологической безопасности коммунального обслуживания, их влияние на качество жизни, улучшение жилищных условий, снижение объемов потребления топливно-энергетических ресурсов требуют системной разработки и реализации программных мероприятий, поиска новых путей модернизации коммунальной инфраструктуры и жилищного фонда.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Состояние жилищного фонда, качество коммунального обслуживания и возможные масштабы модернизации жилищно-коммунального комплекса  (далее – ЖКК) определяются экономическим потенциалом предприятий, местного бюджета и инвестиционной привлекательностью данной отрасли в целом.  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Территория Новокрасненского сельсовета граничит с землями Варваровского, Павловского сельских советов Чистоозерного района Новосибирской области; с Омской областью, территорией республики Казахстан. 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Территория Новокрасненского сельсовета включает в себя  населенный пункт: село Новокрасное. 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Административный центр сельского поселения село Новокрасное расположено в 65 км от р.п. Чистоозерное.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 Количество проживающего населения на 01.01.201</w:t>
      </w:r>
      <w:r w:rsidR="00ED1AA8">
        <w:rPr>
          <w:rFonts w:ascii="Times New Roman" w:hAnsi="Times New Roman" w:cs="Times New Roman"/>
          <w:bCs/>
          <w:sz w:val="28"/>
          <w:szCs w:val="28"/>
        </w:rPr>
        <w:t>8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 год составляло </w:t>
      </w:r>
      <w:r w:rsidR="00D728BA">
        <w:rPr>
          <w:rFonts w:ascii="Times New Roman" w:hAnsi="Times New Roman" w:cs="Times New Roman"/>
          <w:bCs/>
          <w:sz w:val="28"/>
          <w:szCs w:val="28"/>
        </w:rPr>
        <w:t>530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  человек. На территории поселения работает 3 торговые точки. Автобусное обеспечение села осуществляется  автотранспортным предприятием рабочего поселка Чистоозерное. Телефонную связь обеспечивает Чистоозерный участок линейно-технической эксплуатации Татарского центра телекоммуникаций. На территории совета имеется почтовое отделение.  В с. Новокрасное находится фельдшерско-акушерский пункт. 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В селе Новокрасное находится: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 муниципальное казенное образовательное учреждение «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Новокрасненская</w:t>
      </w:r>
      <w:proofErr w:type="spell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 СООШ»;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lastRenderedPageBreak/>
        <w:t>-  муниципальное казенное дошкольное образовательное учреждение детский сад «Тополек»;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муниципальное казенное учреждение культуры «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Новокрасненский</w:t>
      </w:r>
      <w:proofErr w:type="spell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 КДЦ»  администрации 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Новокрасненского</w:t>
      </w:r>
      <w:proofErr w:type="spell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 сельсовета Чистоозерного района Новосибирской области;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пограничная застава.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Всего в МО 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Новокрасненском</w:t>
      </w:r>
      <w:proofErr w:type="spell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 сельсовете домовладений - 127, общей площадью   1</w:t>
      </w:r>
      <w:r w:rsidR="002F4FB9">
        <w:rPr>
          <w:rFonts w:ascii="Times New Roman" w:hAnsi="Times New Roman" w:cs="Times New Roman"/>
          <w:bCs/>
          <w:sz w:val="28"/>
          <w:szCs w:val="28"/>
        </w:rPr>
        <w:t>0,7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 тыс. кв.м.</w:t>
      </w:r>
    </w:p>
    <w:p w:rsidR="004551D8" w:rsidRDefault="004551D8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Климатические   условия с.</w:t>
      </w:r>
      <w:r w:rsidR="004551D8" w:rsidRPr="004551D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551D8">
        <w:rPr>
          <w:rFonts w:ascii="Times New Roman" w:hAnsi="Times New Roman" w:cs="Times New Roman"/>
          <w:b/>
          <w:bCs/>
          <w:sz w:val="28"/>
          <w:szCs w:val="28"/>
        </w:rPr>
        <w:t>Новокрасное.</w:t>
      </w:r>
    </w:p>
    <w:p w:rsidR="004551D8" w:rsidRDefault="004551D8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Климатические особенности – недостаточное увлажнение и частые суховеи.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Среднегодовая температура воздуха изменяется с севера на юг от - 0,2 до + 0,3 °С. Средняя температура января составляет – 19,9 °С, июля</w:t>
      </w:r>
      <w:r w:rsidRPr="004551D8">
        <w:rPr>
          <w:rFonts w:ascii="Times New Roman" w:hAnsi="Times New Roman" w:cs="Times New Roman"/>
          <w:bCs/>
          <w:sz w:val="28"/>
          <w:szCs w:val="28"/>
        </w:rPr>
        <w:tab/>
        <w:t xml:space="preserve"> – 26,3°С. 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Господствующие ветра юго-западного направления, годо</w:t>
      </w:r>
      <w:r w:rsidRPr="004551D8">
        <w:rPr>
          <w:rFonts w:ascii="Times New Roman" w:hAnsi="Times New Roman" w:cs="Times New Roman"/>
          <w:bCs/>
          <w:sz w:val="28"/>
          <w:szCs w:val="28"/>
        </w:rPr>
        <w:softHyphen/>
        <w:t>вое количество осадков —330 — 340 мм. Высота снежного покрова 25 см, глубина промерзания грунтов 220 см.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Климат характеризуется продолжительной суровой зимой и коротким, но жарким летом. Случаются засухи. Вероят</w:t>
      </w:r>
      <w:r w:rsidRPr="004551D8">
        <w:rPr>
          <w:rFonts w:ascii="Times New Roman" w:hAnsi="Times New Roman" w:cs="Times New Roman"/>
          <w:bCs/>
          <w:sz w:val="28"/>
          <w:szCs w:val="28"/>
        </w:rPr>
        <w:softHyphen/>
        <w:t xml:space="preserve">ность снижения урожайности от засух равна 25 %. </w:t>
      </w:r>
    </w:p>
    <w:p w:rsidR="00B00481" w:rsidRPr="004551D8" w:rsidRDefault="00B00481" w:rsidP="004551D8">
      <w:pPr>
        <w:pStyle w:val="a3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Никаких проявлений активных физико-геологических процессов на территории МО не наблюдается (сейсмичность менее 6 баллов). </w:t>
      </w:r>
    </w:p>
    <w:p w:rsidR="005F28D6" w:rsidRPr="004551D8" w:rsidRDefault="005F28D6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5393" w:rsidRPr="004551D8" w:rsidRDefault="005F28D6" w:rsidP="004551D8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Характеристика существующего состояния теплоснабжения</w:t>
      </w:r>
    </w:p>
    <w:p w:rsidR="005F28D6" w:rsidRPr="004551D8" w:rsidRDefault="005F28D6" w:rsidP="005F28D6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На территории администрации Новокрасненского сельсовета эксплуатацию источников теплоснабжения осуществляют: МУП </w:t>
      </w:r>
      <w:r w:rsidR="002F4FB9">
        <w:rPr>
          <w:rFonts w:ascii="Times New Roman" w:hAnsi="Times New Roman" w:cs="Times New Roman"/>
          <w:sz w:val="28"/>
          <w:szCs w:val="28"/>
        </w:rPr>
        <w:t>«</w:t>
      </w:r>
      <w:r w:rsidRPr="004551D8">
        <w:rPr>
          <w:rFonts w:ascii="Times New Roman" w:hAnsi="Times New Roman" w:cs="Times New Roman"/>
          <w:sz w:val="28"/>
          <w:szCs w:val="28"/>
        </w:rPr>
        <w:t xml:space="preserve">КХ </w:t>
      </w:r>
      <w:r w:rsidR="002F4FB9">
        <w:rPr>
          <w:rFonts w:ascii="Times New Roman" w:hAnsi="Times New Roman" w:cs="Times New Roman"/>
          <w:sz w:val="28"/>
          <w:szCs w:val="28"/>
        </w:rPr>
        <w:t>Чистоозерное»</w:t>
      </w:r>
      <w:r w:rsidRPr="004551D8">
        <w:rPr>
          <w:rFonts w:ascii="Times New Roman" w:hAnsi="Times New Roman" w:cs="Times New Roman"/>
          <w:sz w:val="28"/>
          <w:szCs w:val="28"/>
        </w:rPr>
        <w:t>.</w:t>
      </w:r>
    </w:p>
    <w:p w:rsidR="002F4FB9" w:rsidRDefault="002F4FB9" w:rsidP="002F4FB9">
      <w:pPr>
        <w:pStyle w:val="LTTite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F1D">
        <w:rPr>
          <w:rFonts w:ascii="Times New Roman" w:hAnsi="Times New Roman" w:cs="Times New Roman"/>
          <w:sz w:val="28"/>
          <w:szCs w:val="28"/>
        </w:rPr>
        <w:t>Система теплоснабжения</w:t>
      </w:r>
      <w:r>
        <w:rPr>
          <w:rFonts w:ascii="Times New Roman" w:hAnsi="Times New Roman" w:cs="Times New Roman"/>
          <w:sz w:val="28"/>
          <w:szCs w:val="28"/>
        </w:rPr>
        <w:t xml:space="preserve"> передана на праве хозяйственного ведения,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постановления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Чистоозерного района от 16.10.2017 </w:t>
      </w:r>
      <w:r w:rsidRPr="00FD5D09">
        <w:rPr>
          <w:rFonts w:ascii="Times New Roman" w:hAnsi="Times New Roman" w:cs="Times New Roman"/>
          <w:sz w:val="28"/>
          <w:szCs w:val="28"/>
        </w:rPr>
        <w:t>г. № 742.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На территории муниципального образования администрации  Новокрасненского сельсовета  расположены следующие объекты ЖКХ:</w:t>
      </w:r>
    </w:p>
    <w:p w:rsidR="00A46627" w:rsidRPr="004551D8" w:rsidRDefault="00A46627" w:rsidP="003E6051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 Котельная  МУП </w:t>
      </w:r>
      <w:r w:rsidR="002F4FB9">
        <w:rPr>
          <w:rFonts w:ascii="Times New Roman" w:hAnsi="Times New Roman" w:cs="Times New Roman"/>
          <w:sz w:val="28"/>
          <w:szCs w:val="28"/>
        </w:rPr>
        <w:t>«</w:t>
      </w:r>
      <w:r w:rsidR="002F4FB9" w:rsidRPr="004551D8">
        <w:rPr>
          <w:rFonts w:ascii="Times New Roman" w:hAnsi="Times New Roman" w:cs="Times New Roman"/>
          <w:sz w:val="28"/>
          <w:szCs w:val="28"/>
        </w:rPr>
        <w:t xml:space="preserve">КХ </w:t>
      </w:r>
      <w:r w:rsidR="002F4FB9">
        <w:rPr>
          <w:rFonts w:ascii="Times New Roman" w:hAnsi="Times New Roman" w:cs="Times New Roman"/>
          <w:sz w:val="28"/>
          <w:szCs w:val="28"/>
        </w:rPr>
        <w:t>Чистоозерное»</w:t>
      </w:r>
      <w:r w:rsidRPr="004551D8">
        <w:rPr>
          <w:rFonts w:ascii="Times New Roman" w:hAnsi="Times New Roman" w:cs="Times New Roman"/>
          <w:sz w:val="28"/>
          <w:szCs w:val="28"/>
        </w:rPr>
        <w:t>.</w:t>
      </w:r>
    </w:p>
    <w:p w:rsidR="00A46627" w:rsidRPr="004551D8" w:rsidRDefault="00A46627" w:rsidP="003E6051">
      <w:pPr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Основной вид топлива – уголь</w:t>
      </w:r>
    </w:p>
    <w:p w:rsidR="00A46627" w:rsidRPr="004551D8" w:rsidRDefault="00A46627" w:rsidP="00A46627">
      <w:pPr>
        <w:rPr>
          <w:rFonts w:ascii="Times New Roman" w:hAnsi="Times New Roman" w:cs="Times New Roman"/>
          <w:b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ab/>
      </w:r>
    </w:p>
    <w:p w:rsidR="00A46627" w:rsidRDefault="00A46627" w:rsidP="004551D8">
      <w:pPr>
        <w:pStyle w:val="af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1D8">
        <w:rPr>
          <w:rFonts w:ascii="Times New Roman" w:hAnsi="Times New Roman" w:cs="Times New Roman"/>
          <w:b/>
          <w:sz w:val="28"/>
          <w:szCs w:val="28"/>
        </w:rPr>
        <w:t>Источники тепла</w:t>
      </w:r>
    </w:p>
    <w:p w:rsidR="003F3602" w:rsidRPr="004551D8" w:rsidRDefault="003F3602" w:rsidP="003F3602">
      <w:pPr>
        <w:pStyle w:val="af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На территории Новокрасненского сельсовета имеется один источник теплоснабжения: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Котельная, находящаяся в муниципальной собственности администрации </w:t>
      </w:r>
      <w:r w:rsidR="002F4FB9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Pr="004551D8">
        <w:rPr>
          <w:rFonts w:ascii="Times New Roman" w:hAnsi="Times New Roman" w:cs="Times New Roman"/>
          <w:sz w:val="28"/>
          <w:szCs w:val="28"/>
        </w:rPr>
        <w:t xml:space="preserve">, передана собственником </w:t>
      </w:r>
      <w:r w:rsidR="002F4FB9">
        <w:rPr>
          <w:rFonts w:ascii="Times New Roman" w:hAnsi="Times New Roman" w:cs="Times New Roman"/>
          <w:sz w:val="28"/>
          <w:szCs w:val="28"/>
        </w:rPr>
        <w:t>на праве хозяйственного ведения</w:t>
      </w:r>
      <w:r w:rsidRPr="004551D8">
        <w:rPr>
          <w:rFonts w:ascii="Times New Roman" w:hAnsi="Times New Roman" w:cs="Times New Roman"/>
          <w:sz w:val="28"/>
          <w:szCs w:val="28"/>
        </w:rPr>
        <w:t xml:space="preserve"> </w:t>
      </w:r>
      <w:r w:rsidR="002F4FB9" w:rsidRPr="004551D8">
        <w:rPr>
          <w:rFonts w:ascii="Times New Roman" w:hAnsi="Times New Roman" w:cs="Times New Roman"/>
          <w:sz w:val="28"/>
          <w:szCs w:val="28"/>
        </w:rPr>
        <w:t xml:space="preserve">МУП </w:t>
      </w:r>
      <w:r w:rsidR="002F4FB9">
        <w:rPr>
          <w:rFonts w:ascii="Times New Roman" w:hAnsi="Times New Roman" w:cs="Times New Roman"/>
          <w:sz w:val="28"/>
          <w:szCs w:val="28"/>
        </w:rPr>
        <w:t>«</w:t>
      </w:r>
      <w:r w:rsidR="002F4FB9" w:rsidRPr="004551D8">
        <w:rPr>
          <w:rFonts w:ascii="Times New Roman" w:hAnsi="Times New Roman" w:cs="Times New Roman"/>
          <w:sz w:val="28"/>
          <w:szCs w:val="28"/>
        </w:rPr>
        <w:t xml:space="preserve">КХ </w:t>
      </w:r>
      <w:r w:rsidR="002F4FB9">
        <w:rPr>
          <w:rFonts w:ascii="Times New Roman" w:hAnsi="Times New Roman" w:cs="Times New Roman"/>
          <w:sz w:val="28"/>
          <w:szCs w:val="28"/>
        </w:rPr>
        <w:t>Чистоозерное»</w:t>
      </w:r>
      <w:r w:rsidRPr="004551D8">
        <w:rPr>
          <w:rFonts w:ascii="Times New Roman" w:hAnsi="Times New Roman" w:cs="Times New Roman"/>
          <w:sz w:val="28"/>
          <w:szCs w:val="28"/>
        </w:rPr>
        <w:t xml:space="preserve">. Котельная введена в эксплуатацию в 1976 году. Установленная мощность котельной  1 Гкал/ч., присоединенная нагрузка 1,008 </w:t>
      </w:r>
      <w:r w:rsidRPr="004551D8">
        <w:rPr>
          <w:rFonts w:ascii="Times New Roman" w:hAnsi="Times New Roman" w:cs="Times New Roman"/>
          <w:sz w:val="28"/>
          <w:szCs w:val="28"/>
        </w:rPr>
        <w:lastRenderedPageBreak/>
        <w:t>Гкал/</w:t>
      </w:r>
      <w:proofErr w:type="gramStart"/>
      <w:r w:rsidRPr="004551D8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4551D8">
        <w:rPr>
          <w:rFonts w:ascii="Times New Roman" w:hAnsi="Times New Roman" w:cs="Times New Roman"/>
          <w:sz w:val="28"/>
          <w:szCs w:val="28"/>
        </w:rPr>
        <w:t xml:space="preserve"> Замена котлов производилась в 2008г. Из-за износа оборудования более 50% возможности </w:t>
      </w:r>
      <w:proofErr w:type="gramStart"/>
      <w:r w:rsidRPr="004551D8">
        <w:rPr>
          <w:rFonts w:ascii="Times New Roman" w:hAnsi="Times New Roman" w:cs="Times New Roman"/>
          <w:sz w:val="28"/>
          <w:szCs w:val="28"/>
        </w:rPr>
        <w:t>подключить новых потребителей нет</w:t>
      </w:r>
      <w:proofErr w:type="gramEnd"/>
      <w:r w:rsidRPr="004551D8">
        <w:rPr>
          <w:rFonts w:ascii="Times New Roman" w:hAnsi="Times New Roman" w:cs="Times New Roman"/>
          <w:sz w:val="28"/>
          <w:szCs w:val="28"/>
        </w:rPr>
        <w:t>. В связи с этим имеется дефицит резерва мощности  котельной до 202</w:t>
      </w:r>
      <w:r w:rsidR="002F4FB9">
        <w:rPr>
          <w:rFonts w:ascii="Times New Roman" w:hAnsi="Times New Roman" w:cs="Times New Roman"/>
          <w:sz w:val="28"/>
          <w:szCs w:val="28"/>
        </w:rPr>
        <w:t>8</w:t>
      </w:r>
      <w:r w:rsidRPr="004551D8">
        <w:rPr>
          <w:rFonts w:ascii="Times New Roman" w:hAnsi="Times New Roman" w:cs="Times New Roman"/>
          <w:sz w:val="28"/>
          <w:szCs w:val="28"/>
        </w:rPr>
        <w:t xml:space="preserve"> года. Котельная отапливает следующих потребителей: здания </w:t>
      </w:r>
      <w:proofErr w:type="spellStart"/>
      <w:r w:rsidRPr="004551D8">
        <w:rPr>
          <w:rFonts w:ascii="Times New Roman" w:hAnsi="Times New Roman" w:cs="Times New Roman"/>
          <w:sz w:val="28"/>
          <w:szCs w:val="28"/>
        </w:rPr>
        <w:t>ФАПа</w:t>
      </w:r>
      <w:proofErr w:type="spellEnd"/>
      <w:r w:rsidRPr="004551D8">
        <w:rPr>
          <w:rFonts w:ascii="Times New Roman" w:hAnsi="Times New Roman" w:cs="Times New Roman"/>
          <w:sz w:val="28"/>
          <w:szCs w:val="28"/>
        </w:rPr>
        <w:t xml:space="preserve">, КДЦ, школы, детсада, две торговые точки, здание </w:t>
      </w:r>
      <w:proofErr w:type="spellStart"/>
      <w:r w:rsidRPr="004551D8">
        <w:rPr>
          <w:rFonts w:ascii="Times New Roman" w:hAnsi="Times New Roman" w:cs="Times New Roman"/>
          <w:sz w:val="28"/>
          <w:szCs w:val="28"/>
        </w:rPr>
        <w:t>автогаража</w:t>
      </w:r>
      <w:proofErr w:type="spellEnd"/>
      <w:r w:rsidRPr="004551D8">
        <w:rPr>
          <w:rFonts w:ascii="Times New Roman" w:hAnsi="Times New Roman" w:cs="Times New Roman"/>
          <w:sz w:val="28"/>
          <w:szCs w:val="28"/>
        </w:rPr>
        <w:t xml:space="preserve"> администрации. Один жилой дом, 10 двухквартирных жилых домов.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Остальной жилой частный сектор отапливается печным отоплением. 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Предприятие коммунального комплекса, оказывающее услуги в сфере теплоснабжения, формирует тарифное дело на основании приказа Федеральной службы по тарифам №20-з\2 от 06.08.2004г «Об утверждении методических указаний по расчету регулируемых тарифов и цен на электрическую (тепловую) энергию на розничном (потребительском) рынке».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Отпуск тепловой энергии в тепловую сеть для административных зданий осуществляется по  приборам учета, за исключением Новокрасненского КДЦ, где нет прибора учета тепловой энергии. В жилых домах установлено 9 приборов учета тепловой энергии.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Качество поставляемой тепловой энергии соответствует СНиП, ПТЭТЭ и другим НТД. Воздействие на окружающую среду оказывается в пределах допустимых норм. </w:t>
      </w:r>
    </w:p>
    <w:p w:rsidR="00A72120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Тарифы на тепловую энергию устанавливаются Департаментом по тарифам  Новосибирской области. 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На сегодняшний день проблема отопительных котельных состоит в неэффективной работе котлов, связанной с их физическим износом 50%. Наличие дефицита установленной тепловой мощности. Возможным путем решения данной проблемы является модернизация котельной с увеличением мощности. 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 Ремонт и наладка оборудования котельных осуществля</w:t>
      </w:r>
      <w:r w:rsidR="003E6051">
        <w:rPr>
          <w:rFonts w:ascii="Times New Roman" w:hAnsi="Times New Roman" w:cs="Times New Roman"/>
          <w:sz w:val="28"/>
          <w:szCs w:val="28"/>
        </w:rPr>
        <w:t>е</w:t>
      </w:r>
      <w:r w:rsidRPr="004551D8">
        <w:rPr>
          <w:rFonts w:ascii="Times New Roman" w:hAnsi="Times New Roman" w:cs="Times New Roman"/>
          <w:sz w:val="28"/>
          <w:szCs w:val="28"/>
        </w:rPr>
        <w:t>т</w:t>
      </w:r>
      <w:r w:rsidR="003E6051">
        <w:rPr>
          <w:rFonts w:ascii="Times New Roman" w:hAnsi="Times New Roman" w:cs="Times New Roman"/>
          <w:sz w:val="28"/>
          <w:szCs w:val="28"/>
        </w:rPr>
        <w:t>ся</w:t>
      </w:r>
      <w:r w:rsidRPr="004551D8">
        <w:rPr>
          <w:rFonts w:ascii="Times New Roman" w:hAnsi="Times New Roman" w:cs="Times New Roman"/>
          <w:sz w:val="28"/>
          <w:szCs w:val="28"/>
        </w:rPr>
        <w:t xml:space="preserve"> собственным ремонтным персоналом организаций.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Исходя из вышеизложенного, основной задачей для поддержания на стабильном качественном уровне предоставления услуг по снабжению потребителей тепловой энергией является реконструкция  котельн</w:t>
      </w:r>
      <w:r w:rsidR="003E6051">
        <w:rPr>
          <w:rFonts w:ascii="Times New Roman" w:hAnsi="Times New Roman" w:cs="Times New Roman"/>
          <w:sz w:val="28"/>
          <w:szCs w:val="28"/>
        </w:rPr>
        <w:t xml:space="preserve">ой с увеличением </w:t>
      </w:r>
      <w:r w:rsidRPr="004551D8">
        <w:rPr>
          <w:rFonts w:ascii="Times New Roman" w:hAnsi="Times New Roman" w:cs="Times New Roman"/>
          <w:sz w:val="28"/>
          <w:szCs w:val="28"/>
        </w:rPr>
        <w:t xml:space="preserve">мощности для подключения новых потребителей: МУП </w:t>
      </w:r>
      <w:r w:rsidR="00A72120">
        <w:rPr>
          <w:rFonts w:ascii="Times New Roman" w:hAnsi="Times New Roman" w:cs="Times New Roman"/>
          <w:sz w:val="28"/>
          <w:szCs w:val="28"/>
        </w:rPr>
        <w:t>«</w:t>
      </w:r>
      <w:r w:rsidR="00A72120" w:rsidRPr="004551D8">
        <w:rPr>
          <w:rFonts w:ascii="Times New Roman" w:hAnsi="Times New Roman" w:cs="Times New Roman"/>
          <w:sz w:val="28"/>
          <w:szCs w:val="28"/>
        </w:rPr>
        <w:t xml:space="preserve">КХ </w:t>
      </w:r>
      <w:r w:rsidR="00A72120">
        <w:rPr>
          <w:rFonts w:ascii="Times New Roman" w:hAnsi="Times New Roman" w:cs="Times New Roman"/>
          <w:sz w:val="28"/>
          <w:szCs w:val="28"/>
        </w:rPr>
        <w:t xml:space="preserve">Чистоозерное» </w:t>
      </w:r>
      <w:r w:rsidRPr="004551D8">
        <w:rPr>
          <w:rFonts w:ascii="Times New Roman" w:hAnsi="Times New Roman" w:cs="Times New Roman"/>
          <w:sz w:val="28"/>
          <w:szCs w:val="28"/>
        </w:rPr>
        <w:t>с 2-х до 2,5 Гкал/час.</w:t>
      </w:r>
    </w:p>
    <w:p w:rsidR="00A46627" w:rsidRPr="004551D8" w:rsidRDefault="00A46627" w:rsidP="004551D8">
      <w:pPr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6627" w:rsidRDefault="00B00481" w:rsidP="003E60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1D8">
        <w:rPr>
          <w:rFonts w:ascii="Times New Roman" w:hAnsi="Times New Roman" w:cs="Times New Roman"/>
          <w:b/>
          <w:sz w:val="28"/>
          <w:szCs w:val="28"/>
        </w:rPr>
        <w:t xml:space="preserve">2.2 </w:t>
      </w:r>
      <w:r w:rsidR="00A46627" w:rsidRPr="004551D8">
        <w:rPr>
          <w:rFonts w:ascii="Times New Roman" w:hAnsi="Times New Roman" w:cs="Times New Roman"/>
          <w:b/>
          <w:sz w:val="28"/>
          <w:szCs w:val="28"/>
        </w:rPr>
        <w:t>Сети теплоснабжения</w:t>
      </w:r>
    </w:p>
    <w:p w:rsidR="003E6051" w:rsidRPr="004551D8" w:rsidRDefault="003E6051" w:rsidP="003E605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На территории Новокрасненского сельсовета имеется один источник теплоснабжения.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 Котельная имеет тепловые сети общей  протяженность 2,3 км, средний физический износ составляет 50 %.</w:t>
      </w:r>
      <w:r w:rsidRPr="004551D8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551D8">
        <w:rPr>
          <w:rFonts w:ascii="Times New Roman" w:hAnsi="Times New Roman" w:cs="Times New Roman"/>
          <w:sz w:val="28"/>
          <w:szCs w:val="28"/>
        </w:rPr>
        <w:t xml:space="preserve">Теплотрасса состоит из  чугунных труб  </w:t>
      </w:r>
      <w:r w:rsidRPr="004551D8">
        <w:rPr>
          <w:rFonts w:ascii="Times New Roman" w:hAnsi="Times New Roman" w:cs="Times New Roman"/>
          <w:sz w:val="28"/>
          <w:szCs w:val="28"/>
        </w:rPr>
        <w:lastRenderedPageBreak/>
        <w:t xml:space="preserve">диаметром 110 мм  в двухтрубном исполнении (подача, </w:t>
      </w:r>
      <w:proofErr w:type="spellStart"/>
      <w:r w:rsidRPr="004551D8">
        <w:rPr>
          <w:rFonts w:ascii="Times New Roman" w:hAnsi="Times New Roman" w:cs="Times New Roman"/>
          <w:sz w:val="28"/>
          <w:szCs w:val="28"/>
        </w:rPr>
        <w:t>обратка</w:t>
      </w:r>
      <w:proofErr w:type="spellEnd"/>
      <w:r w:rsidRPr="004551D8">
        <w:rPr>
          <w:rFonts w:ascii="Times New Roman" w:hAnsi="Times New Roman" w:cs="Times New Roman"/>
          <w:sz w:val="28"/>
          <w:szCs w:val="28"/>
        </w:rPr>
        <w:t>). Тип прокладки трубопровода подземный с утеплителем и изоляцией. Температурный график 70/55 °С.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Тепловые сети находятся в собственности администрации </w:t>
      </w:r>
      <w:r w:rsidR="00D56536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Pr="004551D8">
        <w:rPr>
          <w:rFonts w:ascii="Times New Roman" w:hAnsi="Times New Roman" w:cs="Times New Roman"/>
          <w:sz w:val="28"/>
          <w:szCs w:val="28"/>
        </w:rPr>
        <w:t xml:space="preserve"> и переданы </w:t>
      </w:r>
      <w:r w:rsidR="00D56536">
        <w:rPr>
          <w:rFonts w:ascii="Times New Roman" w:hAnsi="Times New Roman" w:cs="Times New Roman"/>
          <w:sz w:val="28"/>
          <w:szCs w:val="28"/>
        </w:rPr>
        <w:t>на праве хозяйственного ведения</w:t>
      </w:r>
      <w:r w:rsidR="00D56536" w:rsidRPr="004551D8">
        <w:rPr>
          <w:rFonts w:ascii="Times New Roman" w:hAnsi="Times New Roman" w:cs="Times New Roman"/>
          <w:sz w:val="28"/>
          <w:szCs w:val="28"/>
        </w:rPr>
        <w:t xml:space="preserve"> МУП </w:t>
      </w:r>
      <w:r w:rsidR="00D56536">
        <w:rPr>
          <w:rFonts w:ascii="Times New Roman" w:hAnsi="Times New Roman" w:cs="Times New Roman"/>
          <w:sz w:val="28"/>
          <w:szCs w:val="28"/>
        </w:rPr>
        <w:t>«</w:t>
      </w:r>
      <w:r w:rsidR="00D56536" w:rsidRPr="004551D8">
        <w:rPr>
          <w:rFonts w:ascii="Times New Roman" w:hAnsi="Times New Roman" w:cs="Times New Roman"/>
          <w:sz w:val="28"/>
          <w:szCs w:val="28"/>
        </w:rPr>
        <w:t xml:space="preserve">КХ </w:t>
      </w:r>
      <w:r w:rsidR="00D56536">
        <w:rPr>
          <w:rFonts w:ascii="Times New Roman" w:hAnsi="Times New Roman" w:cs="Times New Roman"/>
          <w:sz w:val="28"/>
          <w:szCs w:val="28"/>
        </w:rPr>
        <w:t>Чистоозерное»</w:t>
      </w:r>
      <w:r w:rsidRPr="004551D8">
        <w:rPr>
          <w:rFonts w:ascii="Times New Roman" w:hAnsi="Times New Roman" w:cs="Times New Roman"/>
          <w:sz w:val="28"/>
          <w:szCs w:val="28"/>
        </w:rPr>
        <w:t xml:space="preserve"> МУП </w:t>
      </w:r>
      <w:r w:rsidR="00D56536">
        <w:rPr>
          <w:rFonts w:ascii="Times New Roman" w:hAnsi="Times New Roman" w:cs="Times New Roman"/>
          <w:sz w:val="28"/>
          <w:szCs w:val="28"/>
        </w:rPr>
        <w:t>«КХ Чистоозерное</w:t>
      </w:r>
      <w:r w:rsidRPr="003F3602">
        <w:rPr>
          <w:rFonts w:ascii="Times New Roman" w:hAnsi="Times New Roman" w:cs="Times New Roman"/>
          <w:sz w:val="28"/>
          <w:szCs w:val="28"/>
        </w:rPr>
        <w:t xml:space="preserve">».   Отпуск тепловой энергии </w:t>
      </w:r>
      <w:r w:rsidR="003F3602" w:rsidRPr="003F3602">
        <w:rPr>
          <w:rFonts w:ascii="Times New Roman" w:hAnsi="Times New Roman" w:cs="Times New Roman"/>
          <w:sz w:val="28"/>
          <w:szCs w:val="28"/>
        </w:rPr>
        <w:t>потребителям</w:t>
      </w:r>
      <w:r w:rsidRPr="003F3602">
        <w:rPr>
          <w:rFonts w:ascii="Times New Roman" w:hAnsi="Times New Roman" w:cs="Times New Roman"/>
          <w:sz w:val="28"/>
          <w:szCs w:val="28"/>
        </w:rPr>
        <w:t xml:space="preserve"> осуществляется на 20% по приборам учета.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Качество поставляемой тепловой энергии соответствует СНиП, ПТЭТЭ и другим НТД. Воздействие на окружающую среду оказывается в пределах допустимых норм. 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На отопительный период 201</w:t>
      </w:r>
      <w:r w:rsidR="00D56536">
        <w:rPr>
          <w:rFonts w:ascii="Times New Roman" w:hAnsi="Times New Roman" w:cs="Times New Roman"/>
          <w:sz w:val="28"/>
          <w:szCs w:val="28"/>
        </w:rPr>
        <w:t>8</w:t>
      </w:r>
      <w:r w:rsidR="00F77963">
        <w:rPr>
          <w:rFonts w:ascii="Times New Roman" w:hAnsi="Times New Roman" w:cs="Times New Roman"/>
          <w:sz w:val="28"/>
          <w:szCs w:val="28"/>
        </w:rPr>
        <w:t xml:space="preserve"> – </w:t>
      </w:r>
      <w:r w:rsidRPr="004551D8">
        <w:rPr>
          <w:rFonts w:ascii="Times New Roman" w:hAnsi="Times New Roman" w:cs="Times New Roman"/>
          <w:sz w:val="28"/>
          <w:szCs w:val="28"/>
        </w:rPr>
        <w:t>201</w:t>
      </w:r>
      <w:r w:rsidR="00D56536">
        <w:rPr>
          <w:rFonts w:ascii="Times New Roman" w:hAnsi="Times New Roman" w:cs="Times New Roman"/>
          <w:sz w:val="28"/>
          <w:szCs w:val="28"/>
        </w:rPr>
        <w:t>9</w:t>
      </w:r>
      <w:r w:rsidR="00F77963">
        <w:rPr>
          <w:rFonts w:ascii="Times New Roman" w:hAnsi="Times New Roman" w:cs="Times New Roman"/>
          <w:sz w:val="28"/>
          <w:szCs w:val="28"/>
        </w:rPr>
        <w:t xml:space="preserve"> </w:t>
      </w:r>
      <w:r w:rsidRPr="004551D8">
        <w:rPr>
          <w:rFonts w:ascii="Times New Roman" w:hAnsi="Times New Roman" w:cs="Times New Roman"/>
          <w:sz w:val="28"/>
          <w:szCs w:val="28"/>
        </w:rPr>
        <w:t xml:space="preserve">гг. все сети теплоснабжения допущены к эксплуатации. 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Воздействие на окружающую среду осуществляется в пределах допустимых норм.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На сегодняшний день у администрации </w:t>
      </w:r>
      <w:r w:rsidR="00D56536">
        <w:rPr>
          <w:rFonts w:ascii="Times New Roman" w:hAnsi="Times New Roman" w:cs="Times New Roman"/>
          <w:sz w:val="28"/>
          <w:szCs w:val="28"/>
        </w:rPr>
        <w:t>Чистоозерного района</w:t>
      </w:r>
      <w:r w:rsidRPr="004551D8">
        <w:rPr>
          <w:rFonts w:ascii="Times New Roman" w:hAnsi="Times New Roman" w:cs="Times New Roman"/>
          <w:sz w:val="28"/>
          <w:szCs w:val="28"/>
        </w:rPr>
        <w:t xml:space="preserve"> имеются технические и технологические проблемы по сетям теплоснабжения: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 xml:space="preserve">- замена труб ветхих тепловых сетей на </w:t>
      </w:r>
      <w:proofErr w:type="gramStart"/>
      <w:r w:rsidRPr="004551D8">
        <w:rPr>
          <w:rFonts w:ascii="Times New Roman" w:hAnsi="Times New Roman" w:cs="Times New Roman"/>
          <w:sz w:val="28"/>
          <w:szCs w:val="28"/>
        </w:rPr>
        <w:t>новые</w:t>
      </w:r>
      <w:proofErr w:type="gramEnd"/>
      <w:r w:rsidRPr="004551D8">
        <w:rPr>
          <w:rFonts w:ascii="Times New Roman" w:hAnsi="Times New Roman" w:cs="Times New Roman"/>
          <w:sz w:val="28"/>
          <w:szCs w:val="28"/>
        </w:rPr>
        <w:t xml:space="preserve"> из современных материалов;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- использование частотно-регулируемых приводов насосов  в  системе теплоснабжения;</w:t>
      </w:r>
    </w:p>
    <w:p w:rsidR="00A46627" w:rsidRPr="004551D8" w:rsidRDefault="00A46627" w:rsidP="003E6051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551D8">
        <w:rPr>
          <w:rFonts w:ascii="Times New Roman" w:hAnsi="Times New Roman" w:cs="Times New Roman"/>
          <w:sz w:val="28"/>
          <w:szCs w:val="28"/>
        </w:rPr>
        <w:t>- проведение плановых режимно-наладочных работ в тепловых сетях.</w:t>
      </w:r>
    </w:p>
    <w:p w:rsidR="00C15393" w:rsidRPr="004551D8" w:rsidRDefault="00C15393" w:rsidP="00C1539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946DA" w:rsidRPr="004551D8" w:rsidRDefault="003C50F3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3.</w:t>
      </w:r>
      <w:bookmarkStart w:id="2" w:name="_Toc320116268"/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 xml:space="preserve"> Целевые показатели развития коммунальной </w:t>
      </w:r>
      <w:bookmarkEnd w:id="2"/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>инфраструктуры</w:t>
      </w:r>
    </w:p>
    <w:p w:rsidR="008A3B6A" w:rsidRDefault="008A3B6A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46DA" w:rsidRPr="004551D8" w:rsidRDefault="00C946DA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Критерии доступности для населения коммунальных услуг</w:t>
      </w:r>
    </w:p>
    <w:p w:rsidR="00C946DA" w:rsidRPr="004551D8" w:rsidRDefault="00C946DA" w:rsidP="00C946D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Критерии доступности для населения коммунальных услуг определены в соответствии с Постановлением Правительства Новосибирской области от 22 сентября 2011 N 407-п «О системе критериев доступности для населения Новосибирской области платы за коммунальные услуги». 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Система критериев доступности для населения платы за коммунальные услуги включает в себя следующие критерии: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долю расходов на оплату жилого помещения и коммунальных услуг в совокупном доходе семьи;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долю расходов на коммунальные услуги в совокупном доходе семьи;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- долю населения с доходами ниже </w:t>
      </w:r>
      <w:hyperlink r:id="rId8" w:history="1">
        <w:r w:rsidRPr="00E63BA4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прожиточного минимума</w:t>
        </w:r>
      </w:hyperlink>
      <w:r w:rsidRPr="004551D8">
        <w:rPr>
          <w:rFonts w:ascii="Times New Roman" w:hAnsi="Times New Roman" w:cs="Times New Roman"/>
          <w:bCs/>
          <w:sz w:val="28"/>
          <w:szCs w:val="28"/>
        </w:rPr>
        <w:t>;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уровень собираемости платежей за коммунальные услуги;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- долю семей - получателей субсидий на оплату коммунальных услуг в общем количестве семей.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Показатели критериев доступности устанавливаются на весь период действия Программы, не могут быть нарушены и не должны ухудшать финансовое положение населения. </w:t>
      </w:r>
    </w:p>
    <w:p w:rsidR="00C946DA" w:rsidRPr="004551D8" w:rsidRDefault="00C946DA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B00481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4.1</w:t>
      </w:r>
      <w:r w:rsidR="00E63B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>Показатели критериев доступности для населения платы за коммунальные услуги по муниципальным образованиям Новосибирской области</w:t>
      </w:r>
    </w:p>
    <w:p w:rsidR="00C946DA" w:rsidRPr="004551D8" w:rsidRDefault="00C946DA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E63BA4" w:rsidRDefault="00C946DA" w:rsidP="008A3B6A">
      <w:pPr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1. Доля расходов на оплату жилого помещения и коммунальных услуг в совокупном доходе семьи - для всех муниципальных образований области не более</w:t>
      </w:r>
      <w:r w:rsidR="00C667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51D8">
        <w:rPr>
          <w:rFonts w:ascii="Times New Roman" w:hAnsi="Times New Roman" w:cs="Times New Roman"/>
          <w:bCs/>
          <w:sz w:val="28"/>
          <w:szCs w:val="28"/>
        </w:rPr>
        <w:t>22% (в пределах регионального стандарта нормативной площади жилого помещения и регионального стандарта стоимости жилищно-коммунал</w:t>
      </w:r>
      <w:r w:rsidRPr="00E63B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ьных услуг).</w:t>
      </w:r>
    </w:p>
    <w:p w:rsidR="00C946DA" w:rsidRPr="004551D8" w:rsidRDefault="00C946DA" w:rsidP="008A3B6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3BA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 Доля населения, имеющего доходы ниже </w:t>
      </w:r>
      <w:hyperlink r:id="rId9" w:history="1">
        <w:r w:rsidRPr="00E63BA4">
          <w:rPr>
            <w:rStyle w:val="a4"/>
            <w:rFonts w:ascii="Times New Roman" w:hAnsi="Times New Roman" w:cs="Times New Roman"/>
            <w:bCs/>
            <w:color w:val="000000" w:themeColor="text1"/>
            <w:sz w:val="28"/>
            <w:szCs w:val="28"/>
            <w:u w:val="none"/>
          </w:rPr>
          <w:t>прожиточного минимума</w:t>
        </w:r>
      </w:hyperlink>
      <w:r w:rsidRPr="004551D8">
        <w:rPr>
          <w:rFonts w:ascii="Times New Roman" w:hAnsi="Times New Roman" w:cs="Times New Roman"/>
          <w:bCs/>
          <w:sz w:val="28"/>
          <w:szCs w:val="28"/>
        </w:rPr>
        <w:t>,- не более 20%.</w:t>
      </w:r>
    </w:p>
    <w:p w:rsidR="00C946DA" w:rsidRPr="004551D8" w:rsidRDefault="00C946DA" w:rsidP="008A3B6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3.</w:t>
      </w:r>
      <w:r w:rsidR="0008309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51D8">
        <w:rPr>
          <w:rFonts w:ascii="Times New Roman" w:hAnsi="Times New Roman" w:cs="Times New Roman"/>
          <w:bCs/>
          <w:sz w:val="28"/>
          <w:szCs w:val="28"/>
        </w:rPr>
        <w:t>Уровень собираемости платежей за коммунальные услуги: не менее 95%</w:t>
      </w:r>
    </w:p>
    <w:p w:rsidR="00C946DA" w:rsidRPr="004551D8" w:rsidRDefault="00C946DA" w:rsidP="008A3B6A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4. Доля семей - получателей субсидий на оплату коммунальных услуг в общем количестве семей: не более 25%.</w:t>
      </w:r>
    </w:p>
    <w:p w:rsidR="00C946DA" w:rsidRPr="004551D8" w:rsidRDefault="00C946DA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B00481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4.2</w:t>
      </w:r>
      <w:r w:rsidR="00E63BA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>Показатели качества поставляемого коммунального ресурса</w:t>
      </w:r>
    </w:p>
    <w:p w:rsidR="008A3B6A" w:rsidRDefault="008A3B6A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Качество поставляемой тепловой энергии соответствует СНиП, ПТЭТЭ и другим НТД. Воздействие на окружающую среду оказывается в пределах допустимых норм. Воздействие основных загрязняющих веществ на атмосферный воздух и разрешенных к сбросу в поверхностный водный объект не превышает разрешенных значений. </w:t>
      </w:r>
    </w:p>
    <w:p w:rsidR="00C946DA" w:rsidRDefault="00C946DA" w:rsidP="00DA1697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Котельн</w:t>
      </w:r>
      <w:r w:rsidR="00DA1697">
        <w:rPr>
          <w:rFonts w:ascii="Times New Roman" w:hAnsi="Times New Roman" w:cs="Times New Roman"/>
          <w:bCs/>
          <w:sz w:val="28"/>
          <w:szCs w:val="28"/>
        </w:rPr>
        <w:t>ая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 имеют разрешение на выброс загрязняющих веществ в атмосферный воздух. </w:t>
      </w:r>
    </w:p>
    <w:p w:rsidR="00DA1697" w:rsidRPr="004551D8" w:rsidRDefault="00DA1697" w:rsidP="00DA1697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B00481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4.3</w:t>
      </w:r>
      <w:r w:rsidR="008A3B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>Показатели степени охвата потребителей приборами учета</w:t>
      </w:r>
    </w:p>
    <w:p w:rsidR="008A3B6A" w:rsidRDefault="008A3B6A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Доля поставки электроэнергии по приборам учёта составляет </w:t>
      </w:r>
      <w:r w:rsidR="008A3B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100 %. 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Учёт объёмов холодного водоснабжения, теплоснабжения у населения осуществляется по нормативам потребления ресурсов</w:t>
      </w:r>
      <w:r w:rsidR="00DA1697">
        <w:rPr>
          <w:rFonts w:ascii="Times New Roman" w:hAnsi="Times New Roman" w:cs="Times New Roman"/>
          <w:bCs/>
          <w:sz w:val="28"/>
          <w:szCs w:val="28"/>
        </w:rPr>
        <w:t xml:space="preserve"> и приборам учета</w:t>
      </w:r>
      <w:r w:rsidRPr="004551D8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Учёт объёмов потребления холодного водоснабжения, учёт объемов теплоснабжения у бюджетных организаций осуществляется по приборам учета. </w:t>
      </w:r>
    </w:p>
    <w:p w:rsidR="00C946DA" w:rsidRPr="004551D8" w:rsidRDefault="00C946DA" w:rsidP="00C946D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C946DA" w:rsidRPr="004551D8" w:rsidRDefault="00B00481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4.4</w:t>
      </w:r>
      <w:r w:rsidR="008A3B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 xml:space="preserve">Показатели надежности систем </w:t>
      </w:r>
      <w:proofErr w:type="spellStart"/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>ресурсоснабжения</w:t>
      </w:r>
      <w:proofErr w:type="spellEnd"/>
    </w:p>
    <w:p w:rsidR="008A3B6A" w:rsidRDefault="008A3B6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Надежность и готовность систем 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ресурсоснабжения</w:t>
      </w:r>
      <w:proofErr w:type="spell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 подтверждается ежегодно выдачей паспорта готовности к работе в осенне-зимний период после </w:t>
      </w:r>
      <w:r w:rsidRPr="004551D8">
        <w:rPr>
          <w:rFonts w:ascii="Times New Roman" w:hAnsi="Times New Roman" w:cs="Times New Roman"/>
          <w:bCs/>
          <w:sz w:val="28"/>
          <w:szCs w:val="28"/>
        </w:rPr>
        <w:lastRenderedPageBreak/>
        <w:t>проверки комиссией  по оценке готовности теплоснабжающих организаций с участием органов исполнительной власти (</w:t>
      </w:r>
      <w:proofErr w:type="spellStart"/>
      <w:r w:rsidRPr="004551D8">
        <w:rPr>
          <w:rFonts w:ascii="Times New Roman" w:hAnsi="Times New Roman" w:cs="Times New Roman"/>
          <w:bCs/>
          <w:sz w:val="28"/>
          <w:szCs w:val="28"/>
        </w:rPr>
        <w:t>Ростехнадзора</w:t>
      </w:r>
      <w:proofErr w:type="spellEnd"/>
      <w:r w:rsidRPr="004551D8">
        <w:rPr>
          <w:rFonts w:ascii="Times New Roman" w:hAnsi="Times New Roman" w:cs="Times New Roman"/>
          <w:bCs/>
          <w:sz w:val="28"/>
          <w:szCs w:val="28"/>
        </w:rPr>
        <w:t xml:space="preserve">, МЧС). </w:t>
      </w:r>
    </w:p>
    <w:p w:rsidR="00C946DA" w:rsidRPr="004551D8" w:rsidRDefault="00C946DA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B00481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4.5</w:t>
      </w:r>
      <w:r w:rsidR="008A3B6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946DA" w:rsidRPr="004551D8">
        <w:rPr>
          <w:rFonts w:ascii="Times New Roman" w:hAnsi="Times New Roman" w:cs="Times New Roman"/>
          <w:b/>
          <w:bCs/>
          <w:sz w:val="28"/>
          <w:szCs w:val="28"/>
        </w:rPr>
        <w:t>Динамика уровня тарифа на коммунальные услуги для населения</w:t>
      </w:r>
    </w:p>
    <w:p w:rsidR="008A3B6A" w:rsidRDefault="008A3B6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 xml:space="preserve">Динамика уровня тарифов на услуги производителей коммунальных услуг и энергоресурсов определяется перспективами развития, предложенными сценарными условиями функционирования экономики РФ, параметрами Прогноза социально-экономического развития РФ, разрабатываемыми Министерством экономического развития РФ. </w:t>
      </w:r>
    </w:p>
    <w:p w:rsidR="00C946DA" w:rsidRPr="004551D8" w:rsidRDefault="00C946DA" w:rsidP="008A3B6A">
      <w:pPr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Администрация МО Новокрасненского не привлекает кредитные ресурсы для реализации мероприятий по строительству новых и реконструкции (модернизации) действующих объектов коммунальной инфраструктуры. Реализацию мероприятий планируется осуществлять за счет средств, полученных от устанавливаемых регулирующим органом тарифов на товары и услуги, привлечения средств собственника (местный бюджет, бюджеты других уровней), а также средств, полученных от населения.</w:t>
      </w:r>
    </w:p>
    <w:p w:rsidR="00C946DA" w:rsidRPr="004551D8" w:rsidRDefault="00C946DA" w:rsidP="00C946DA">
      <w:pPr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645" w:type="dxa"/>
        <w:jc w:val="center"/>
        <w:tblInd w:w="93" w:type="dxa"/>
        <w:tblLook w:val="04A0" w:firstRow="1" w:lastRow="0" w:firstColumn="1" w:lastColumn="0" w:noHBand="0" w:noVBand="1"/>
      </w:tblPr>
      <w:tblGrid>
        <w:gridCol w:w="617"/>
        <w:gridCol w:w="2546"/>
        <w:gridCol w:w="1004"/>
        <w:gridCol w:w="1045"/>
        <w:gridCol w:w="1069"/>
        <w:gridCol w:w="885"/>
        <w:gridCol w:w="947"/>
        <w:gridCol w:w="836"/>
        <w:gridCol w:w="870"/>
        <w:gridCol w:w="826"/>
      </w:tblGrid>
      <w:tr w:rsidR="00C946DA" w:rsidRPr="004551D8" w:rsidTr="00C946DA">
        <w:trPr>
          <w:trHeight w:val="367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2013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 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2012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2014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2015 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2014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2016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2015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2017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2018 к 2017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2019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 </w:t>
            </w:r>
          </w:p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2018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2020 к 2019</w:t>
            </w:r>
          </w:p>
        </w:tc>
      </w:tr>
      <w:tr w:rsidR="00C946DA" w:rsidRPr="004551D8" w:rsidTr="00C946DA">
        <w:trPr>
          <w:trHeight w:val="270"/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%</w:t>
            </w:r>
          </w:p>
        </w:tc>
      </w:tr>
      <w:tr w:rsidR="00C946DA" w:rsidRPr="004551D8" w:rsidTr="00C946DA">
        <w:trPr>
          <w:trHeight w:val="455"/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noWrap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Структура роста потребительских цен</w:t>
            </w: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946DA" w:rsidRPr="004551D8" w:rsidTr="00C946DA">
        <w:trPr>
          <w:trHeight w:val="326"/>
          <w:jc w:val="center"/>
        </w:trPr>
        <w:tc>
          <w:tcPr>
            <w:tcW w:w="5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- инфляция (ИПЦ)</w:t>
            </w: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115 - 116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114,5 - 115,5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114 - 115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114 - 115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114 - 115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114 - 115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114 - 115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114 - 115</w:t>
            </w:r>
          </w:p>
        </w:tc>
      </w:tr>
      <w:tr w:rsidR="00C946DA" w:rsidRPr="004551D8" w:rsidTr="00C946DA">
        <w:trPr>
          <w:trHeight w:val="213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2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- услуги ЖКХ  - водоснабжение, </w:t>
            </w: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112 - 112,3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</w:tr>
      <w:tr w:rsidR="00C946DA" w:rsidRPr="004551D8" w:rsidTr="00C946DA">
        <w:trPr>
          <w:trHeight w:val="455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2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- рост регулируемых тарифов на электроэнергию</w:t>
            </w: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106</w:t>
            </w:r>
          </w:p>
        </w:tc>
      </w:tr>
      <w:tr w:rsidR="00C946DA" w:rsidRPr="004551D8" w:rsidTr="00C946DA">
        <w:trPr>
          <w:trHeight w:val="510"/>
          <w:jc w:val="center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254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- рост регулируемых тарифов на тепловую энергию</w:t>
            </w:r>
          </w:p>
        </w:tc>
        <w:tc>
          <w:tcPr>
            <w:tcW w:w="100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110 - 112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110 - 111</w:t>
            </w:r>
          </w:p>
        </w:tc>
        <w:tc>
          <w:tcPr>
            <w:tcW w:w="106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109 - 110</w:t>
            </w:r>
          </w:p>
        </w:tc>
        <w:tc>
          <w:tcPr>
            <w:tcW w:w="90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109 - 110</w:t>
            </w:r>
          </w:p>
        </w:tc>
        <w:tc>
          <w:tcPr>
            <w:tcW w:w="9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109 - 110</w:t>
            </w:r>
          </w:p>
        </w:tc>
        <w:tc>
          <w:tcPr>
            <w:tcW w:w="84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109 - 110</w:t>
            </w:r>
          </w:p>
        </w:tc>
        <w:tc>
          <w:tcPr>
            <w:tcW w:w="8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109 - 110</w:t>
            </w:r>
          </w:p>
        </w:tc>
        <w:tc>
          <w:tcPr>
            <w:tcW w:w="83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4551D8" w:rsidRDefault="00C946DA" w:rsidP="00C946D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551D8">
              <w:rPr>
                <w:rFonts w:ascii="Times New Roman" w:hAnsi="Times New Roman" w:cs="Times New Roman"/>
                <w:bCs/>
                <w:sz w:val="28"/>
                <w:szCs w:val="28"/>
              </w:rPr>
              <w:t>109 - 110</w:t>
            </w:r>
          </w:p>
        </w:tc>
      </w:tr>
    </w:tbl>
    <w:p w:rsidR="00C946DA" w:rsidRPr="004551D8" w:rsidRDefault="00C946DA" w:rsidP="008A3B6A">
      <w:pPr>
        <w:ind w:firstLine="851"/>
        <w:rPr>
          <w:rFonts w:ascii="Times New Roman" w:hAnsi="Times New Roman" w:cs="Times New Roman"/>
          <w:bCs/>
          <w:sz w:val="28"/>
          <w:szCs w:val="28"/>
        </w:rPr>
      </w:pPr>
      <w:r w:rsidRPr="004551D8">
        <w:rPr>
          <w:rFonts w:ascii="Times New Roman" w:hAnsi="Times New Roman" w:cs="Times New Roman"/>
          <w:bCs/>
          <w:sz w:val="28"/>
          <w:szCs w:val="28"/>
        </w:rPr>
        <w:t>Данный рост тарифов соответствует критериям доступности для населения коммунальных услуг.</w:t>
      </w:r>
    </w:p>
    <w:p w:rsidR="00C946DA" w:rsidRPr="004551D8" w:rsidRDefault="00C946DA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320116269"/>
      <w:r w:rsidRPr="004551D8">
        <w:rPr>
          <w:rFonts w:ascii="Times New Roman" w:hAnsi="Times New Roman" w:cs="Times New Roman"/>
          <w:b/>
          <w:bCs/>
          <w:sz w:val="28"/>
          <w:szCs w:val="28"/>
        </w:rPr>
        <w:lastRenderedPageBreak/>
        <w:t>Раздел 5. Программа инвестиционных проектов, обеспечивающих достижение целевых показателей</w:t>
      </w:r>
      <w:bookmarkEnd w:id="3"/>
    </w:p>
    <w:p w:rsidR="006C5E0E" w:rsidRPr="004551D8" w:rsidRDefault="006C5E0E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46DA" w:rsidRPr="004551D8" w:rsidRDefault="00C946DA" w:rsidP="008A3B6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51D8">
        <w:rPr>
          <w:rFonts w:ascii="Times New Roman" w:hAnsi="Times New Roman" w:cs="Times New Roman"/>
          <w:b/>
          <w:bCs/>
          <w:sz w:val="28"/>
          <w:szCs w:val="28"/>
        </w:rPr>
        <w:t>5.1. Программа инвестиционных проектов в теплоснабжении:</w:t>
      </w:r>
    </w:p>
    <w:p w:rsidR="00C946DA" w:rsidRPr="004551D8" w:rsidRDefault="00C946DA" w:rsidP="00C946DA">
      <w:pPr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53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1"/>
        <w:gridCol w:w="1276"/>
        <w:gridCol w:w="993"/>
        <w:gridCol w:w="993"/>
        <w:gridCol w:w="1131"/>
        <w:gridCol w:w="1302"/>
        <w:gridCol w:w="1114"/>
        <w:gridCol w:w="595"/>
      </w:tblGrid>
      <w:tr w:rsidR="00C946DA" w:rsidRPr="004551D8" w:rsidTr="003113C7">
        <w:trPr>
          <w:trHeight w:val="835"/>
        </w:trPr>
        <w:tc>
          <w:tcPr>
            <w:tcW w:w="2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4" w:name="_Toc320116270"/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Год реализации</w:t>
            </w:r>
          </w:p>
        </w:tc>
        <w:tc>
          <w:tcPr>
            <w:tcW w:w="44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Стоимость, в том числе </w:t>
            </w:r>
            <w:proofErr w:type="gramStart"/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proofErr w:type="gramEnd"/>
          </w:p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источникам финансирования, тыс. руб.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Экономический эффект, тыс. руб.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Срок </w:t>
            </w:r>
            <w:proofErr w:type="spellStart"/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окупаемости</w:t>
            </w:r>
            <w:proofErr w:type="gramStart"/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.л</w:t>
            </w:r>
            <w:proofErr w:type="gramEnd"/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  <w:proofErr w:type="spellEnd"/>
          </w:p>
        </w:tc>
      </w:tr>
      <w:tr w:rsidR="00C946DA" w:rsidRPr="004551D8" w:rsidTr="009A5D66">
        <w:trPr>
          <w:cantSplit/>
          <w:trHeight w:val="1134"/>
        </w:trPr>
        <w:tc>
          <w:tcPr>
            <w:tcW w:w="2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Бюджет МО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предприятия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46DA" w:rsidRPr="004551D8" w:rsidTr="009A5D66">
        <w:trPr>
          <w:trHeight w:val="881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6DA" w:rsidRPr="00E63BA4" w:rsidRDefault="00C946DA" w:rsidP="008930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="0008309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930E3">
              <w:rPr>
                <w:rFonts w:ascii="Times New Roman" w:hAnsi="Times New Roman" w:cs="Times New Roman"/>
                <w:bCs/>
                <w:sz w:val="24"/>
                <w:szCs w:val="24"/>
              </w:rPr>
              <w:t>Замена котельного оборудование (сетевого насоса К100-80-160)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C946DA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3BA4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 w:rsidR="008930E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8930E3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6DA" w:rsidRPr="00E63BA4" w:rsidRDefault="008930E3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53,0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6DA" w:rsidRPr="00E63BA4" w:rsidRDefault="00C946DA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6DA" w:rsidRPr="00E63BA4" w:rsidRDefault="00C946DA" w:rsidP="00C946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A5D66" w:rsidRPr="004551D8" w:rsidTr="009A5D66">
        <w:trPr>
          <w:trHeight w:val="1127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66" w:rsidRPr="003113C7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311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Замена </w:t>
            </w:r>
            <w:proofErr w:type="gramStart"/>
            <w:r w:rsidRPr="003113C7">
              <w:rPr>
                <w:rFonts w:ascii="Times New Roman" w:hAnsi="Times New Roman" w:cs="Times New Roman"/>
                <w:bCs/>
                <w:sz w:val="24"/>
                <w:szCs w:val="24"/>
              </w:rPr>
              <w:t>котельного</w:t>
            </w:r>
            <w:proofErr w:type="gramEnd"/>
            <w:r w:rsidRPr="003113C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оборудование (дымосос ДН 6,3)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3113C7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3C7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3113C7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3C7">
              <w:rPr>
                <w:rFonts w:ascii="Times New Roman" w:hAnsi="Times New Roman" w:cs="Times New Roman"/>
                <w:bCs/>
                <w:sz w:val="24"/>
                <w:szCs w:val="24"/>
              </w:rPr>
              <w:t>52,5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3113C7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3C7">
              <w:rPr>
                <w:rFonts w:ascii="Times New Roman" w:hAnsi="Times New Roman" w:cs="Times New Roman"/>
                <w:bCs/>
                <w:sz w:val="24"/>
                <w:szCs w:val="24"/>
              </w:rPr>
              <w:t>52,5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9A5D66" w:rsidRPr="004551D8" w:rsidTr="009A5D66">
        <w:trPr>
          <w:trHeight w:val="1012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66" w:rsidRPr="004F22EC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. Замена сетей теплоснабжения в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Новокрасное</w:t>
            </w:r>
            <w:proofErr w:type="spellEnd"/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0,3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4F22EC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4F22EC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900,0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4F22EC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900,0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9A5D66" w:rsidRPr="004551D8" w:rsidTr="009A5D66">
        <w:trPr>
          <w:trHeight w:val="552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D66" w:rsidRPr="004F22EC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. Замена сетей теплоснабжения в с.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Новокрасное</w:t>
            </w:r>
            <w:proofErr w:type="spellEnd"/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4F22EC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4F22EC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4F22EC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Pr="004F22EC">
              <w:rPr>
                <w:rFonts w:ascii="Times New Roman" w:hAnsi="Times New Roman" w:cs="Times New Roman"/>
                <w:bCs/>
                <w:sz w:val="24"/>
                <w:szCs w:val="24"/>
              </w:rPr>
              <w:t>00,0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9A5D66" w:rsidRPr="004551D8" w:rsidTr="009A5D66">
        <w:trPr>
          <w:trHeight w:val="425"/>
        </w:trPr>
        <w:tc>
          <w:tcPr>
            <w:tcW w:w="2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5D66" w:rsidRPr="009A5D66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66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9A5D66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D66" w:rsidRPr="009A5D66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66">
              <w:rPr>
                <w:rFonts w:ascii="Times New Roman" w:hAnsi="Times New Roman" w:cs="Times New Roman"/>
                <w:bCs/>
                <w:sz w:val="24"/>
                <w:szCs w:val="24"/>
              </w:rPr>
              <w:t>1605,5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5D66" w:rsidRPr="009A5D66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A5D66">
              <w:rPr>
                <w:rFonts w:ascii="Times New Roman" w:hAnsi="Times New Roman" w:cs="Times New Roman"/>
                <w:bCs/>
                <w:sz w:val="24"/>
                <w:szCs w:val="24"/>
              </w:rPr>
              <w:t>1605,5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5D66" w:rsidRPr="008930E3" w:rsidRDefault="009A5D66" w:rsidP="009A5D66">
            <w:pPr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</w:tbl>
    <w:p w:rsidR="006C5E0E" w:rsidRPr="004551D8" w:rsidRDefault="006C5E0E" w:rsidP="00C946DA">
      <w:pPr>
        <w:rPr>
          <w:rFonts w:ascii="Times New Roman" w:hAnsi="Times New Roman" w:cs="Times New Roman"/>
          <w:bCs/>
          <w:sz w:val="28"/>
          <w:szCs w:val="28"/>
        </w:rPr>
      </w:pPr>
    </w:p>
    <w:p w:rsidR="00C946DA" w:rsidRPr="004551D8" w:rsidRDefault="00B607AF" w:rsidP="008A3B6A">
      <w:pPr>
        <w:ind w:firstLine="851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Модернизация котельной</w:t>
      </w:r>
      <w:r w:rsidR="00C946DA" w:rsidRPr="004551D8">
        <w:rPr>
          <w:rFonts w:ascii="Times New Roman" w:hAnsi="Times New Roman" w:cs="Times New Roman"/>
          <w:bCs/>
          <w:sz w:val="28"/>
          <w:szCs w:val="28"/>
        </w:rPr>
        <w:t xml:space="preserve"> с установкой </w:t>
      </w:r>
      <w:proofErr w:type="spellStart"/>
      <w:r w:rsidR="00C946DA" w:rsidRPr="004551D8">
        <w:rPr>
          <w:rFonts w:ascii="Times New Roman" w:hAnsi="Times New Roman" w:cs="Times New Roman"/>
          <w:bCs/>
          <w:sz w:val="28"/>
          <w:szCs w:val="28"/>
        </w:rPr>
        <w:t>энергоэффективного</w:t>
      </w:r>
      <w:proofErr w:type="spellEnd"/>
      <w:r w:rsidR="00C946DA" w:rsidRPr="004551D8">
        <w:rPr>
          <w:rFonts w:ascii="Times New Roman" w:hAnsi="Times New Roman" w:cs="Times New Roman"/>
          <w:bCs/>
          <w:sz w:val="28"/>
          <w:szCs w:val="28"/>
        </w:rPr>
        <w:t xml:space="preserve">  котельного оборудования с устройством второго контура, частотного регулирования, приборов учета, ВПУ, позволит: обеспечение нормативных требований по качеству тепловой энергии; повышение надежности и качества работы системы теплоснабжения; обеспечение гарантированного долгосрочного и доступного теплоснабжением потребителям. </w:t>
      </w:r>
    </w:p>
    <w:bookmarkEnd w:id="4"/>
    <w:p w:rsidR="00C946DA" w:rsidRPr="004551D8" w:rsidRDefault="00C946DA" w:rsidP="00C946D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3C50F3" w:rsidRPr="004551D8" w:rsidRDefault="003C50F3" w:rsidP="00C15393">
      <w:pPr>
        <w:rPr>
          <w:rFonts w:ascii="Times New Roman" w:hAnsi="Times New Roman" w:cs="Times New Roman"/>
          <w:bCs/>
          <w:sz w:val="28"/>
          <w:szCs w:val="28"/>
        </w:rPr>
        <w:sectPr w:rsidR="003C50F3" w:rsidRPr="004551D8" w:rsidSect="004551D8">
          <w:pgSz w:w="11906" w:h="16838"/>
          <w:pgMar w:top="1134" w:right="424" w:bottom="1134" w:left="1418" w:header="709" w:footer="709" w:gutter="0"/>
          <w:cols w:space="720"/>
        </w:sectPr>
      </w:pPr>
    </w:p>
    <w:p w:rsidR="00083099" w:rsidRDefault="00926905" w:rsidP="00926905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26905">
        <w:rPr>
          <w:rFonts w:ascii="Times New Roman" w:hAnsi="Times New Roman"/>
          <w:sz w:val="28"/>
          <w:szCs w:val="28"/>
        </w:rPr>
        <w:lastRenderedPageBreak/>
        <w:t>Перспективная схема теплоснабжения</w:t>
      </w:r>
    </w:p>
    <w:p w:rsidR="00926905" w:rsidRPr="00926905" w:rsidRDefault="00926905" w:rsidP="00926905">
      <w:pPr>
        <w:pStyle w:val="a3"/>
        <w:jc w:val="center"/>
        <w:rPr>
          <w:rFonts w:ascii="Times New Roman" w:hAnsi="Times New Roman"/>
          <w:sz w:val="28"/>
          <w:szCs w:val="28"/>
        </w:rPr>
      </w:pPr>
    </w:p>
    <w:tbl>
      <w:tblPr>
        <w:tblW w:w="16288" w:type="dxa"/>
        <w:jc w:val="center"/>
        <w:tblInd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7"/>
        <w:gridCol w:w="2902"/>
        <w:gridCol w:w="688"/>
        <w:gridCol w:w="3383"/>
        <w:gridCol w:w="1554"/>
        <w:gridCol w:w="711"/>
        <w:gridCol w:w="711"/>
        <w:gridCol w:w="593"/>
        <w:gridCol w:w="577"/>
        <w:gridCol w:w="628"/>
        <w:gridCol w:w="596"/>
        <w:gridCol w:w="577"/>
        <w:gridCol w:w="577"/>
        <w:gridCol w:w="576"/>
        <w:gridCol w:w="576"/>
        <w:gridCol w:w="576"/>
        <w:gridCol w:w="576"/>
      </w:tblGrid>
      <w:tr w:rsidR="00214DC4" w:rsidTr="000D0D7F">
        <w:trPr>
          <w:trHeight w:val="300"/>
          <w:tblHeader/>
          <w:jc w:val="center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№</w:t>
            </w:r>
          </w:p>
          <w:p w:rsidR="00083099" w:rsidRDefault="00083099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2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мероприятия</w:t>
            </w:r>
          </w:p>
        </w:tc>
        <w:tc>
          <w:tcPr>
            <w:tcW w:w="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ед. изм.</w:t>
            </w:r>
          </w:p>
        </w:tc>
        <w:tc>
          <w:tcPr>
            <w:tcW w:w="3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3099" w:rsidRDefault="00083099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083099" w:rsidRDefault="00083099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Цели реализации мероприятий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715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Объемы финансирования, тыс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уб.</w:t>
            </w:r>
          </w:p>
        </w:tc>
      </w:tr>
      <w:tr w:rsidR="00214DC4" w:rsidTr="000D0D7F">
        <w:trPr>
          <w:trHeight w:val="408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99" w:rsidRDefault="00083099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99" w:rsidRDefault="00083099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99" w:rsidRDefault="00083099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99" w:rsidRDefault="00083099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3099" w:rsidRDefault="00083099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Всего, в т. ч.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</w:t>
            </w:r>
            <w:r w:rsidR="00214DC4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201</w:t>
            </w:r>
            <w:r w:rsidR="00214DC4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214DC4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  <w:r w:rsidR="00214DC4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  <w:r w:rsidR="00214DC4">
              <w:rPr>
                <w:rFonts w:ascii="Times New Roman" w:hAnsi="Times New Roman"/>
                <w:color w:val="000000"/>
                <w:sz w:val="18"/>
                <w:szCs w:val="18"/>
              </w:rPr>
              <w:t>22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</w:t>
            </w:r>
            <w:r w:rsidR="00214DC4">
              <w:rPr>
                <w:rFonts w:ascii="Times New Roman" w:hAnsi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</w:t>
            </w:r>
            <w:r w:rsidR="00214DC4">
              <w:rPr>
                <w:rFonts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</w:t>
            </w:r>
            <w:r w:rsidR="00214DC4">
              <w:rPr>
                <w:rFonts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</w:t>
            </w:r>
            <w:r w:rsidR="00214DC4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</w:t>
            </w:r>
            <w:r w:rsidR="00214DC4">
              <w:rPr>
                <w:rFonts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202</w:t>
            </w:r>
            <w:r w:rsidR="00214DC4">
              <w:rPr>
                <w:rFonts w:ascii="Times New Roman" w:hAnsi="Times New Roman"/>
                <w:color w:val="000000"/>
                <w:sz w:val="18"/>
                <w:szCs w:val="18"/>
              </w:rPr>
              <w:t>8</w:t>
            </w:r>
          </w:p>
        </w:tc>
      </w:tr>
      <w:tr w:rsidR="00083099" w:rsidTr="000D0D7F">
        <w:trPr>
          <w:trHeight w:val="202"/>
          <w:jc w:val="center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83099" w:rsidRDefault="00083099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80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083099" w:rsidRPr="006F0EC4" w:rsidRDefault="00083099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F0EC4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Система теплоснабжения </w:t>
            </w:r>
          </w:p>
        </w:tc>
      </w:tr>
      <w:tr w:rsidR="00214DC4" w:rsidTr="00214DC4">
        <w:trPr>
          <w:trHeight w:val="45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B5F" w:rsidRDefault="008E7B5F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B5F" w:rsidRPr="009A5D66" w:rsidRDefault="008E7B5F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>Замена котельного оборудование (сетевого насоса К100-80-160)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B5F" w:rsidRDefault="008E7B5F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B5F" w:rsidRDefault="008E7B5F" w:rsidP="00B607AF">
            <w:pPr>
              <w:spacing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Оптимизация удельного расхода топлива, повышение надежности работы котельной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B5F" w:rsidRDefault="008E7B5F" w:rsidP="000D0D7F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бюджет </w:t>
            </w:r>
            <w:r w:rsidR="000D0D7F">
              <w:rPr>
                <w:rFonts w:ascii="Times New Roman" w:hAnsi="Times New Roman"/>
                <w:sz w:val="18"/>
                <w:szCs w:val="18"/>
              </w:rPr>
              <w:t>Чистоозерного района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E7B5F" w:rsidRDefault="00214DC4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B5F" w:rsidRDefault="00214DC4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53,0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B5F" w:rsidRDefault="008E7B5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B5F" w:rsidRDefault="008E7B5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B5F" w:rsidRDefault="008E7B5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B5F" w:rsidRDefault="008E7B5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B5F" w:rsidRDefault="008E7B5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B5F" w:rsidRDefault="008E7B5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B5F" w:rsidRDefault="008E7B5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B5F" w:rsidRDefault="008E7B5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B5F" w:rsidRDefault="008E7B5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7B5F" w:rsidRDefault="008E7B5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214DC4" w:rsidTr="00214DC4">
        <w:trPr>
          <w:trHeight w:val="7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Pr="009A5D66" w:rsidRDefault="000D0D7F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Замена </w:t>
            </w:r>
            <w:proofErr w:type="gramStart"/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>котельного</w:t>
            </w:r>
            <w:proofErr w:type="gramEnd"/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оборудование (дымосос ДН 6,3)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 шт.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Оптимизация удельного расхода топлива, повышение надежности работы котельной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0D7F" w:rsidRDefault="000D0D7F" w:rsidP="000D0D7F">
            <w:pPr>
              <w:jc w:val="center"/>
            </w:pPr>
            <w:r w:rsidRPr="00002CDF">
              <w:rPr>
                <w:rFonts w:ascii="Times New Roman" w:hAnsi="Times New Roman"/>
                <w:sz w:val="18"/>
                <w:szCs w:val="18"/>
              </w:rPr>
              <w:t>бюджет Чистоозерного района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214DC4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52,5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214DC4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52,5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14DC4" w:rsidTr="00214DC4">
        <w:trPr>
          <w:trHeight w:val="62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Pr="009A5D66" w:rsidRDefault="000D0D7F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Замена сетей теплоснабжения в с. </w:t>
            </w:r>
            <w:proofErr w:type="spellStart"/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>Новокрасное</w:t>
            </w:r>
            <w:proofErr w:type="spellEnd"/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0,3 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0,3км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повышение надежности работы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0D7F" w:rsidRDefault="000D0D7F" w:rsidP="000D0D7F">
            <w:pPr>
              <w:jc w:val="center"/>
            </w:pPr>
            <w:r w:rsidRPr="00002CDF">
              <w:rPr>
                <w:rFonts w:ascii="Times New Roman" w:hAnsi="Times New Roman"/>
                <w:sz w:val="18"/>
                <w:szCs w:val="18"/>
              </w:rPr>
              <w:t>бюджет Чистоозерного района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214DC4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</w:t>
            </w:r>
            <w:r w:rsidR="000D0D7F">
              <w:rPr>
                <w:rFonts w:ascii="Times New Roman" w:hAnsi="Times New Roman"/>
                <w:sz w:val="18"/>
                <w:szCs w:val="18"/>
              </w:rPr>
              <w:t>0,0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214DC4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900,0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jc w:val="center"/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jc w:val="center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jc w:val="center"/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jc w:val="center"/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14DC4" w:rsidTr="00214DC4">
        <w:trPr>
          <w:trHeight w:val="41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Pr="009A5D66" w:rsidRDefault="000D0D7F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Замена сетей теплоснабжения в с. </w:t>
            </w:r>
            <w:proofErr w:type="spellStart"/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>Новокрасное</w:t>
            </w:r>
            <w:proofErr w:type="spellEnd"/>
            <w:r w:rsidRPr="009A5D66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0,2 км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Pr="00690F69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0,2км.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0D0D7F" w:rsidP="00CA1E4B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повышение надежности работы котельной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D0D7F" w:rsidRDefault="000D0D7F" w:rsidP="000D0D7F">
            <w:pPr>
              <w:jc w:val="center"/>
            </w:pPr>
            <w:r w:rsidRPr="00002CDF">
              <w:rPr>
                <w:rFonts w:ascii="Times New Roman" w:hAnsi="Times New Roman"/>
                <w:sz w:val="18"/>
                <w:szCs w:val="18"/>
              </w:rPr>
              <w:t>бюджет Чистоозерного района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0D7F" w:rsidRDefault="00214DC4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600</w:t>
            </w:r>
            <w:r w:rsidR="000D0D7F">
              <w:rPr>
                <w:rFonts w:ascii="Times New Roman" w:hAnsi="Times New Roman"/>
                <w:sz w:val="18"/>
                <w:szCs w:val="18"/>
              </w:rPr>
              <w:t>,0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214DC4" w:rsidP="00214DC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600,0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ind w:firstLine="32"/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14DC4" w:rsidTr="00214DC4">
        <w:trPr>
          <w:trHeight w:val="2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7F" w:rsidRDefault="000D0D7F" w:rsidP="00B607AF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7F" w:rsidRPr="00555CAA" w:rsidRDefault="000D0D7F" w:rsidP="00B607AF">
            <w:pPr>
              <w:spacing w:line="240" w:lineRule="auto"/>
              <w:rPr>
                <w:b/>
                <w:sz w:val="18"/>
                <w:szCs w:val="18"/>
              </w:rPr>
            </w:pPr>
            <w:r w:rsidRPr="00555CAA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7F" w:rsidRPr="00555CAA" w:rsidRDefault="000D0D7F" w:rsidP="00B607AF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D7F" w:rsidRPr="00555CAA" w:rsidRDefault="000D0D7F" w:rsidP="00B607AF">
            <w:pPr>
              <w:spacing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Pr="00555CAA" w:rsidRDefault="000D0D7F" w:rsidP="00B607AF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бюджет Чистоозерного района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Pr="00555CAA" w:rsidRDefault="00214DC4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1605,5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Pr="00555CAA" w:rsidRDefault="00214DC4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1005,5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Pr="00555CAA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Pr="00555CAA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Pr="00555CAA" w:rsidRDefault="00214DC4" w:rsidP="00214DC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600,0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Pr="00555CAA" w:rsidRDefault="000D0D7F" w:rsidP="00214DC4">
            <w:pPr>
              <w:ind w:firstLine="3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0D7F" w:rsidRDefault="000D0D7F" w:rsidP="00214DC4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7D0BBD" w:rsidRPr="004551D8" w:rsidRDefault="007D0BBD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5393" w:rsidRPr="004551D8" w:rsidRDefault="00C15393" w:rsidP="00C153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5393" w:rsidRPr="004551D8" w:rsidRDefault="00C15393" w:rsidP="00C15393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</w:p>
    <w:p w:rsidR="00C15393" w:rsidRPr="004551D8" w:rsidRDefault="00C15393" w:rsidP="00C153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5393" w:rsidRPr="004551D8" w:rsidRDefault="00C15393" w:rsidP="00C1539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15393" w:rsidRDefault="00926905" w:rsidP="00C15393">
      <w:pPr>
        <w:pStyle w:val="a3"/>
        <w:rPr>
          <w:sz w:val="28"/>
        </w:rPr>
      </w:pPr>
      <w:r w:rsidRPr="0061399E">
        <w:rPr>
          <w:sz w:val="72"/>
          <w:szCs w:val="72"/>
        </w:rPr>
        <w:object w:dxaOrig="9984" w:dyaOrig="74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6.9pt;height:379.3pt" o:ole="">
            <v:imagedata r:id="rId10" o:title=""/>
          </v:shape>
          <o:OLEObject Type="Embed" ProgID="PowerPoint.Slide.12" ShapeID="_x0000_i1025" DrawAspect="Content" ObjectID="_1636205995" r:id="rId11"/>
        </w:object>
      </w:r>
    </w:p>
    <w:sectPr w:rsidR="00C15393" w:rsidSect="00926905">
      <w:pgSz w:w="15840" w:h="12240" w:orient="landscape"/>
      <w:pgMar w:top="1701" w:right="1134" w:bottom="851" w:left="1134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6ED"/>
    <w:multiLevelType w:val="hybridMultilevel"/>
    <w:tmpl w:val="87149A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2136B3"/>
    <w:multiLevelType w:val="multilevel"/>
    <w:tmpl w:val="A056A3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BBF"/>
    <w:rsid w:val="0002599B"/>
    <w:rsid w:val="00070FAD"/>
    <w:rsid w:val="00083099"/>
    <w:rsid w:val="000C05F9"/>
    <w:rsid w:val="000D0D7F"/>
    <w:rsid w:val="00140DF8"/>
    <w:rsid w:val="00143DBB"/>
    <w:rsid w:val="00151F41"/>
    <w:rsid w:val="00214DC4"/>
    <w:rsid w:val="00220BBF"/>
    <w:rsid w:val="002567B0"/>
    <w:rsid w:val="00275D79"/>
    <w:rsid w:val="00293D75"/>
    <w:rsid w:val="002A55B0"/>
    <w:rsid w:val="002A6ED3"/>
    <w:rsid w:val="002C70F1"/>
    <w:rsid w:val="002D1A18"/>
    <w:rsid w:val="002F4FB9"/>
    <w:rsid w:val="003113C7"/>
    <w:rsid w:val="00313710"/>
    <w:rsid w:val="003174F4"/>
    <w:rsid w:val="00353EA7"/>
    <w:rsid w:val="00391DB3"/>
    <w:rsid w:val="003C50F3"/>
    <w:rsid w:val="003C639F"/>
    <w:rsid w:val="003D10E7"/>
    <w:rsid w:val="003E6051"/>
    <w:rsid w:val="003F3602"/>
    <w:rsid w:val="00431A27"/>
    <w:rsid w:val="00441CC5"/>
    <w:rsid w:val="004551D8"/>
    <w:rsid w:val="004606BE"/>
    <w:rsid w:val="00481069"/>
    <w:rsid w:val="004C7DD8"/>
    <w:rsid w:val="004F22EC"/>
    <w:rsid w:val="00590C7D"/>
    <w:rsid w:val="005E61BA"/>
    <w:rsid w:val="005F28D6"/>
    <w:rsid w:val="0061399E"/>
    <w:rsid w:val="006645BB"/>
    <w:rsid w:val="006C5E0E"/>
    <w:rsid w:val="007C1A8B"/>
    <w:rsid w:val="007D0BBD"/>
    <w:rsid w:val="008930E3"/>
    <w:rsid w:val="008A3B6A"/>
    <w:rsid w:val="008A78D0"/>
    <w:rsid w:val="008B75A8"/>
    <w:rsid w:val="008E637D"/>
    <w:rsid w:val="008E7B5F"/>
    <w:rsid w:val="00926905"/>
    <w:rsid w:val="00932F95"/>
    <w:rsid w:val="009A5D66"/>
    <w:rsid w:val="009B520C"/>
    <w:rsid w:val="009D4438"/>
    <w:rsid w:val="00A15F80"/>
    <w:rsid w:val="00A46627"/>
    <w:rsid w:val="00A67514"/>
    <w:rsid w:val="00A72120"/>
    <w:rsid w:val="00A74B2F"/>
    <w:rsid w:val="00AA6A87"/>
    <w:rsid w:val="00AB3BC5"/>
    <w:rsid w:val="00AB75C9"/>
    <w:rsid w:val="00B00481"/>
    <w:rsid w:val="00B607AF"/>
    <w:rsid w:val="00C10EB4"/>
    <w:rsid w:val="00C15393"/>
    <w:rsid w:val="00C66773"/>
    <w:rsid w:val="00C812CD"/>
    <w:rsid w:val="00C946DA"/>
    <w:rsid w:val="00CD5DF7"/>
    <w:rsid w:val="00CF20E3"/>
    <w:rsid w:val="00D04FC5"/>
    <w:rsid w:val="00D50F28"/>
    <w:rsid w:val="00D56536"/>
    <w:rsid w:val="00D71D24"/>
    <w:rsid w:val="00D728BA"/>
    <w:rsid w:val="00DA1697"/>
    <w:rsid w:val="00DD3729"/>
    <w:rsid w:val="00E02A36"/>
    <w:rsid w:val="00E0316E"/>
    <w:rsid w:val="00E05BF9"/>
    <w:rsid w:val="00E12B3F"/>
    <w:rsid w:val="00E16C71"/>
    <w:rsid w:val="00E40469"/>
    <w:rsid w:val="00E44BA5"/>
    <w:rsid w:val="00E63BA4"/>
    <w:rsid w:val="00E7688B"/>
    <w:rsid w:val="00EB63AD"/>
    <w:rsid w:val="00EC76C7"/>
    <w:rsid w:val="00ED1AA8"/>
    <w:rsid w:val="00F77963"/>
    <w:rsid w:val="00FF4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79"/>
  </w:style>
  <w:style w:type="paragraph" w:styleId="1">
    <w:name w:val="heading 1"/>
    <w:basedOn w:val="a"/>
    <w:next w:val="a"/>
    <w:link w:val="10"/>
    <w:qFormat/>
    <w:rsid w:val="00C1539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15393"/>
    <w:pPr>
      <w:keepNext/>
      <w:keepLines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0FAD"/>
    <w:pPr>
      <w:spacing w:line="240" w:lineRule="auto"/>
    </w:pPr>
  </w:style>
  <w:style w:type="character" w:customStyle="1" w:styleId="10">
    <w:name w:val="Заголовок 1 Знак"/>
    <w:basedOn w:val="a0"/>
    <w:link w:val="1"/>
    <w:rsid w:val="00C1539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C153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unhideWhenUsed/>
    <w:rsid w:val="00C1539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15393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C15393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unhideWhenUsed/>
    <w:rsid w:val="00C1539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semiHidden/>
    <w:unhideWhenUsed/>
    <w:rsid w:val="00C1539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rsid w:val="00C15393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semiHidden/>
    <w:unhideWhenUsed/>
    <w:rsid w:val="00C1539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semiHidden/>
    <w:rsid w:val="00C1539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semiHidden/>
    <w:unhideWhenUsed/>
    <w:rsid w:val="00C15393"/>
    <w:pPr>
      <w:spacing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15393"/>
    <w:rPr>
      <w:rFonts w:ascii="Tahoma" w:eastAsia="Times New Roman" w:hAnsi="Tahoma" w:cs="Times New Roman"/>
      <w:sz w:val="16"/>
      <w:szCs w:val="16"/>
    </w:rPr>
  </w:style>
  <w:style w:type="paragraph" w:styleId="ac">
    <w:name w:val="TOC Heading"/>
    <w:basedOn w:val="1"/>
    <w:next w:val="a"/>
    <w:uiPriority w:val="39"/>
    <w:semiHidden/>
    <w:unhideWhenUsed/>
    <w:qFormat/>
    <w:rsid w:val="00C1539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LTUntertitel">
    <w:name w:val="???????~LT~Untertitel"/>
    <w:rsid w:val="00C15393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 w:line="240" w:lineRule="auto"/>
      <w:jc w:val="center"/>
    </w:pPr>
    <w:rPr>
      <w:rFonts w:ascii="Tahoma" w:eastAsia="Times New Roman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C15393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 w:line="240" w:lineRule="auto"/>
    </w:pPr>
    <w:rPr>
      <w:rFonts w:ascii="Tahoma" w:eastAsia="Times New Roman" w:hAnsi="Tahoma" w:cs="Tahoma"/>
      <w:color w:val="000000"/>
      <w:sz w:val="64"/>
      <w:szCs w:val="64"/>
    </w:rPr>
  </w:style>
  <w:style w:type="paragraph" w:customStyle="1" w:styleId="LTTitel">
    <w:name w:val="???????~LT~Titel"/>
    <w:rsid w:val="00C15393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line="240" w:lineRule="auto"/>
      <w:jc w:val="center"/>
    </w:pPr>
    <w:rPr>
      <w:rFonts w:ascii="Tahoma" w:eastAsia="Times New Roman" w:hAnsi="Tahoma" w:cs="Tahoma"/>
      <w:color w:val="000000"/>
      <w:sz w:val="88"/>
      <w:szCs w:val="88"/>
    </w:rPr>
  </w:style>
  <w:style w:type="paragraph" w:customStyle="1" w:styleId="ConsNormal">
    <w:name w:val="ConsNormal"/>
    <w:rsid w:val="00C15393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Нормальный (таблица)"/>
    <w:basedOn w:val="a"/>
    <w:next w:val="a"/>
    <w:rsid w:val="00C15393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Normal">
    <w:name w:val="ConsPlusNormal"/>
    <w:uiPriority w:val="99"/>
    <w:rsid w:val="00C15393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e">
    <w:name w:val="Table Grid"/>
    <w:basedOn w:val="a1"/>
    <w:rsid w:val="00C1539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4551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5D79"/>
  </w:style>
  <w:style w:type="paragraph" w:styleId="1">
    <w:name w:val="heading 1"/>
    <w:basedOn w:val="a"/>
    <w:next w:val="a"/>
    <w:link w:val="10"/>
    <w:qFormat/>
    <w:rsid w:val="00C1539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C15393"/>
    <w:pPr>
      <w:keepNext/>
      <w:keepLines/>
      <w:spacing w:before="20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0FAD"/>
    <w:pPr>
      <w:spacing w:line="240" w:lineRule="auto"/>
    </w:pPr>
  </w:style>
  <w:style w:type="character" w:customStyle="1" w:styleId="10">
    <w:name w:val="Заголовок 1 Знак"/>
    <w:basedOn w:val="a0"/>
    <w:link w:val="1"/>
    <w:rsid w:val="00C1539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C153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unhideWhenUsed/>
    <w:rsid w:val="00C1539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15393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C15393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toc 2"/>
    <w:basedOn w:val="a"/>
    <w:next w:val="a"/>
    <w:autoRedefine/>
    <w:uiPriority w:val="39"/>
    <w:semiHidden/>
    <w:unhideWhenUsed/>
    <w:rsid w:val="00C15393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semiHidden/>
    <w:unhideWhenUsed/>
    <w:rsid w:val="00C1539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rsid w:val="00C15393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semiHidden/>
    <w:unhideWhenUsed/>
    <w:rsid w:val="00C15393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semiHidden/>
    <w:rsid w:val="00C1539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semiHidden/>
    <w:unhideWhenUsed/>
    <w:rsid w:val="00C15393"/>
    <w:pPr>
      <w:spacing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C15393"/>
    <w:rPr>
      <w:rFonts w:ascii="Tahoma" w:eastAsia="Times New Roman" w:hAnsi="Tahoma" w:cs="Times New Roman"/>
      <w:sz w:val="16"/>
      <w:szCs w:val="16"/>
    </w:rPr>
  </w:style>
  <w:style w:type="paragraph" w:styleId="ac">
    <w:name w:val="TOC Heading"/>
    <w:basedOn w:val="1"/>
    <w:next w:val="a"/>
    <w:uiPriority w:val="39"/>
    <w:semiHidden/>
    <w:unhideWhenUsed/>
    <w:qFormat/>
    <w:rsid w:val="00C15393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LTUntertitel">
    <w:name w:val="???????~LT~Untertitel"/>
    <w:rsid w:val="00C15393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before="160" w:line="240" w:lineRule="auto"/>
      <w:jc w:val="center"/>
    </w:pPr>
    <w:rPr>
      <w:rFonts w:ascii="Tahoma" w:eastAsia="Times New Roman" w:hAnsi="Tahoma" w:cs="Tahoma"/>
      <w:color w:val="000000"/>
      <w:sz w:val="64"/>
      <w:szCs w:val="64"/>
    </w:rPr>
  </w:style>
  <w:style w:type="paragraph" w:customStyle="1" w:styleId="LTGliederung1">
    <w:name w:val="???????~LT~Gliederung 1"/>
    <w:rsid w:val="00C15393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autoSpaceDE w:val="0"/>
      <w:autoSpaceDN w:val="0"/>
      <w:adjustRightInd w:val="0"/>
      <w:spacing w:before="160" w:line="240" w:lineRule="auto"/>
    </w:pPr>
    <w:rPr>
      <w:rFonts w:ascii="Tahoma" w:eastAsia="Times New Roman" w:hAnsi="Tahoma" w:cs="Tahoma"/>
      <w:color w:val="000000"/>
      <w:sz w:val="64"/>
      <w:szCs w:val="64"/>
    </w:rPr>
  </w:style>
  <w:style w:type="paragraph" w:customStyle="1" w:styleId="LTTitel">
    <w:name w:val="???????~LT~Titel"/>
    <w:rsid w:val="00C15393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autoSpaceDE w:val="0"/>
      <w:autoSpaceDN w:val="0"/>
      <w:adjustRightInd w:val="0"/>
      <w:spacing w:line="240" w:lineRule="auto"/>
      <w:jc w:val="center"/>
    </w:pPr>
    <w:rPr>
      <w:rFonts w:ascii="Tahoma" w:eastAsia="Times New Roman" w:hAnsi="Tahoma" w:cs="Tahoma"/>
      <w:color w:val="000000"/>
      <w:sz w:val="88"/>
      <w:szCs w:val="88"/>
    </w:rPr>
  </w:style>
  <w:style w:type="paragraph" w:customStyle="1" w:styleId="ConsNormal">
    <w:name w:val="ConsNormal"/>
    <w:rsid w:val="00C15393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Нормальный (таблица)"/>
    <w:basedOn w:val="a"/>
    <w:next w:val="a"/>
    <w:rsid w:val="00C15393"/>
    <w:pPr>
      <w:widowControl w:val="0"/>
      <w:autoSpaceDE w:val="0"/>
      <w:autoSpaceDN w:val="0"/>
      <w:adjustRightInd w:val="0"/>
      <w:spacing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Normal">
    <w:name w:val="ConsPlusNormal"/>
    <w:uiPriority w:val="99"/>
    <w:rsid w:val="00C15393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e">
    <w:name w:val="Table Grid"/>
    <w:basedOn w:val="a1"/>
    <w:rsid w:val="00C1539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4551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5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RLAW187;n=14805;fld=134;dst=10004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PowerPoint_Slide1.sldx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187;n=14805;fld=134;dst=1000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48713-FFAD-4461-BD15-A14BA4129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2380</Words>
  <Characters>13566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User7II</cp:lastModifiedBy>
  <cp:revision>2</cp:revision>
  <cp:lastPrinted>2014-10-02T05:34:00Z</cp:lastPrinted>
  <dcterms:created xsi:type="dcterms:W3CDTF">2019-11-25T09:54:00Z</dcterms:created>
  <dcterms:modified xsi:type="dcterms:W3CDTF">2019-11-25T09:54:00Z</dcterms:modified>
</cp:coreProperties>
</file>